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32D43" w14:textId="77777777" w:rsidR="003E7B30" w:rsidRPr="00001AE6" w:rsidRDefault="00001AE6">
      <w:pPr>
        <w:jc w:val="center"/>
        <w:rPr>
          <w:b/>
          <w:sz w:val="24"/>
          <w:szCs w:val="24"/>
          <w:lang w:val="es-PE"/>
        </w:rPr>
      </w:pPr>
      <w:r w:rsidRPr="00001AE6">
        <w:rPr>
          <w:b/>
          <w:sz w:val="24"/>
          <w:szCs w:val="24"/>
          <w:lang w:val="es-PE"/>
        </w:rPr>
        <w:t>PROYECTO DE INVESTIGACIÓN</w:t>
      </w:r>
    </w:p>
    <w:p w14:paraId="5FFC2760" w14:textId="77777777" w:rsidR="003E7B30" w:rsidRPr="00001AE6" w:rsidRDefault="003E7B30">
      <w:pPr>
        <w:jc w:val="center"/>
        <w:rPr>
          <w:b/>
          <w:sz w:val="24"/>
          <w:szCs w:val="24"/>
          <w:lang w:val="es-PE"/>
        </w:rPr>
      </w:pPr>
    </w:p>
    <w:p w14:paraId="677F6504" w14:textId="77777777" w:rsidR="003E7B30" w:rsidRPr="00001AE6" w:rsidRDefault="003E7B30">
      <w:pPr>
        <w:jc w:val="center"/>
        <w:rPr>
          <w:b/>
          <w:sz w:val="24"/>
          <w:szCs w:val="24"/>
          <w:lang w:val="es-PE"/>
        </w:rPr>
      </w:pPr>
    </w:p>
    <w:p w14:paraId="1D532DCF" w14:textId="2FE6CA0F" w:rsidR="003E7B30" w:rsidRPr="00001AE6" w:rsidRDefault="00001AE6">
      <w:pPr>
        <w:jc w:val="center"/>
        <w:rPr>
          <w:b/>
          <w:sz w:val="24"/>
          <w:szCs w:val="24"/>
          <w:lang w:val="es-PE"/>
        </w:rPr>
      </w:pPr>
      <w:r w:rsidRPr="00001AE6">
        <w:rPr>
          <w:b/>
          <w:sz w:val="24"/>
          <w:szCs w:val="24"/>
          <w:lang w:val="es-PE"/>
        </w:rPr>
        <w:t xml:space="preserve">Evaluación de las actitudes y conocimientos </w:t>
      </w:r>
      <w:r w:rsidR="0016391C">
        <w:rPr>
          <w:b/>
          <w:sz w:val="24"/>
          <w:szCs w:val="24"/>
          <w:lang w:val="es-PE"/>
        </w:rPr>
        <w:t xml:space="preserve">en usuarios del sistema salud </w:t>
      </w:r>
      <w:r w:rsidRPr="00001AE6">
        <w:rPr>
          <w:b/>
          <w:sz w:val="24"/>
          <w:szCs w:val="24"/>
          <w:lang w:val="es-PE"/>
        </w:rPr>
        <w:t xml:space="preserve">sobre biobancos en Lima, Perú: un estudio </w:t>
      </w:r>
      <w:r w:rsidR="0048495C">
        <w:rPr>
          <w:b/>
          <w:sz w:val="24"/>
          <w:szCs w:val="24"/>
          <w:lang w:val="es-PE"/>
        </w:rPr>
        <w:t>basado en</w:t>
      </w:r>
      <w:r w:rsidRPr="00001AE6">
        <w:rPr>
          <w:b/>
          <w:sz w:val="24"/>
          <w:szCs w:val="24"/>
          <w:lang w:val="es-PE"/>
        </w:rPr>
        <w:t xml:space="preserve"> la encuesta BANKS</w:t>
      </w:r>
    </w:p>
    <w:p w14:paraId="1B11327F" w14:textId="77777777" w:rsidR="003E7B30" w:rsidRPr="00001AE6" w:rsidRDefault="003E7B30">
      <w:pPr>
        <w:rPr>
          <w:sz w:val="24"/>
          <w:szCs w:val="24"/>
          <w:lang w:val="es-PE"/>
        </w:rPr>
      </w:pPr>
    </w:p>
    <w:p w14:paraId="7DCAF2DF" w14:textId="77777777" w:rsidR="003E7B30" w:rsidRPr="00001AE6" w:rsidRDefault="003E7B30">
      <w:pPr>
        <w:jc w:val="center"/>
        <w:rPr>
          <w:sz w:val="24"/>
          <w:szCs w:val="24"/>
          <w:lang w:val="es-PE"/>
        </w:rPr>
      </w:pPr>
    </w:p>
    <w:p w14:paraId="6DD452D0" w14:textId="77777777" w:rsidR="003E7B30" w:rsidRPr="00001AE6" w:rsidRDefault="003E7B30">
      <w:pPr>
        <w:jc w:val="center"/>
        <w:rPr>
          <w:sz w:val="24"/>
          <w:szCs w:val="24"/>
          <w:lang w:val="es-PE"/>
        </w:rPr>
      </w:pPr>
    </w:p>
    <w:p w14:paraId="0579F4DF" w14:textId="77777777" w:rsidR="003E7B30" w:rsidRPr="00001AE6" w:rsidRDefault="00001AE6" w:rsidP="0016391C">
      <w:pPr>
        <w:spacing w:after="240"/>
        <w:jc w:val="center"/>
        <w:rPr>
          <w:sz w:val="24"/>
          <w:szCs w:val="24"/>
          <w:lang w:val="es-PE"/>
        </w:rPr>
      </w:pPr>
      <w:r w:rsidRPr="00001AE6">
        <w:rPr>
          <w:b/>
          <w:sz w:val="24"/>
          <w:szCs w:val="24"/>
          <w:lang w:val="es-PE"/>
        </w:rPr>
        <w:t>Autores principales:</w:t>
      </w:r>
    </w:p>
    <w:p w14:paraId="32B3B381" w14:textId="77777777" w:rsidR="003E7B30" w:rsidRPr="00001AE6" w:rsidRDefault="00001AE6">
      <w:pPr>
        <w:spacing w:line="360" w:lineRule="auto"/>
        <w:jc w:val="center"/>
        <w:rPr>
          <w:b/>
          <w:sz w:val="24"/>
          <w:szCs w:val="24"/>
          <w:lang w:val="es-PE"/>
        </w:rPr>
      </w:pPr>
      <w:r w:rsidRPr="00001AE6">
        <w:rPr>
          <w:sz w:val="24"/>
          <w:szCs w:val="24"/>
          <w:lang w:val="es-PE"/>
        </w:rPr>
        <w:t>Cielo Amelia Estela Fernandez¹</w:t>
      </w:r>
    </w:p>
    <w:p w14:paraId="32FA20F3" w14:textId="77777777" w:rsidR="003E7B30" w:rsidRPr="00001AE6" w:rsidRDefault="00001AE6">
      <w:pPr>
        <w:spacing w:line="360" w:lineRule="auto"/>
        <w:jc w:val="center"/>
        <w:rPr>
          <w:sz w:val="24"/>
          <w:szCs w:val="24"/>
          <w:lang w:val="es-PE"/>
        </w:rPr>
      </w:pPr>
      <w:proofErr w:type="spellStart"/>
      <w:r w:rsidRPr="00001AE6">
        <w:rPr>
          <w:sz w:val="24"/>
          <w:szCs w:val="24"/>
          <w:lang w:val="es-PE"/>
        </w:rPr>
        <w:t>Sebastian</w:t>
      </w:r>
      <w:proofErr w:type="spellEnd"/>
      <w:r w:rsidRPr="00001AE6">
        <w:rPr>
          <w:sz w:val="24"/>
          <w:szCs w:val="24"/>
          <w:lang w:val="es-PE"/>
        </w:rPr>
        <w:t xml:space="preserve"> Yanlu Montesinos Monterola¹</w:t>
      </w:r>
    </w:p>
    <w:p w14:paraId="40CECFE3" w14:textId="77777777" w:rsidR="003E7B30" w:rsidRPr="00001AE6" w:rsidRDefault="00001AE6">
      <w:pPr>
        <w:spacing w:line="360" w:lineRule="auto"/>
        <w:ind w:right="280"/>
        <w:jc w:val="center"/>
        <w:rPr>
          <w:b/>
          <w:sz w:val="24"/>
          <w:szCs w:val="24"/>
          <w:lang w:val="es-PE"/>
        </w:rPr>
      </w:pPr>
      <w:r w:rsidRPr="00001AE6">
        <w:rPr>
          <w:sz w:val="24"/>
          <w:szCs w:val="24"/>
          <w:lang w:val="es-PE"/>
        </w:rPr>
        <w:t>Fernando Miguel Runzer Colmenares¹</w:t>
      </w:r>
    </w:p>
    <w:p w14:paraId="590A077D" w14:textId="77777777" w:rsidR="003E7B30" w:rsidRPr="00001AE6" w:rsidRDefault="00001AE6">
      <w:pPr>
        <w:pStyle w:val="Ttulo1"/>
        <w:keepNext w:val="0"/>
        <w:keepLines w:val="0"/>
        <w:widowControl w:val="0"/>
        <w:shd w:val="clear" w:color="auto" w:fill="FFFFFF"/>
        <w:spacing w:before="0" w:after="60" w:line="360" w:lineRule="auto"/>
        <w:ind w:left="141"/>
        <w:jc w:val="center"/>
        <w:rPr>
          <w:sz w:val="24"/>
          <w:szCs w:val="24"/>
          <w:lang w:val="es-PE"/>
        </w:rPr>
      </w:pPr>
      <w:bookmarkStart w:id="0" w:name="_mdcnrw13ir9d" w:colFirst="0" w:colLast="0"/>
      <w:bookmarkEnd w:id="0"/>
      <w:r w:rsidRPr="00001AE6">
        <w:rPr>
          <w:sz w:val="24"/>
          <w:szCs w:val="24"/>
          <w:lang w:val="es-PE"/>
        </w:rPr>
        <w:t>Cinthia Hurtado Esquen²</w:t>
      </w:r>
    </w:p>
    <w:p w14:paraId="2EAC8971" w14:textId="77777777" w:rsidR="003E7B30" w:rsidRPr="00001AE6" w:rsidRDefault="00001AE6">
      <w:pPr>
        <w:widowControl w:val="0"/>
        <w:spacing w:before="40" w:after="40" w:line="360" w:lineRule="auto"/>
        <w:ind w:left="141" w:right="64"/>
        <w:jc w:val="center"/>
        <w:rPr>
          <w:sz w:val="24"/>
          <w:szCs w:val="24"/>
          <w:lang w:val="es-PE"/>
        </w:rPr>
      </w:pPr>
      <w:bookmarkStart w:id="1" w:name="_o6me9tr46yp0" w:colFirst="0" w:colLast="0"/>
      <w:bookmarkEnd w:id="1"/>
      <w:r w:rsidRPr="00001AE6">
        <w:rPr>
          <w:sz w:val="24"/>
          <w:szCs w:val="24"/>
          <w:lang w:val="es-PE"/>
        </w:rPr>
        <w:t>Henry Anchante Herrera²</w:t>
      </w:r>
    </w:p>
    <w:p w14:paraId="2C2177B6" w14:textId="77777777" w:rsidR="003E7B30" w:rsidRPr="00001AE6" w:rsidRDefault="00001AE6">
      <w:pPr>
        <w:widowControl w:val="0"/>
        <w:spacing w:before="40" w:after="40" w:line="360" w:lineRule="auto"/>
        <w:ind w:left="141" w:right="64"/>
        <w:jc w:val="center"/>
        <w:rPr>
          <w:sz w:val="24"/>
          <w:szCs w:val="24"/>
          <w:lang w:val="es-PE"/>
        </w:rPr>
      </w:pPr>
      <w:r w:rsidRPr="00001AE6">
        <w:rPr>
          <w:sz w:val="24"/>
          <w:szCs w:val="24"/>
          <w:lang w:val="es-PE"/>
        </w:rPr>
        <w:t>Angel Junior Yarasca Castillo²</w:t>
      </w:r>
    </w:p>
    <w:p w14:paraId="1AFA5BC8" w14:textId="77777777" w:rsidR="003E7B30" w:rsidRPr="00001AE6" w:rsidRDefault="00001AE6">
      <w:pPr>
        <w:widowControl w:val="0"/>
        <w:spacing w:before="40" w:after="40" w:line="360" w:lineRule="auto"/>
        <w:ind w:left="141" w:right="64"/>
        <w:jc w:val="center"/>
        <w:rPr>
          <w:sz w:val="24"/>
          <w:szCs w:val="24"/>
          <w:lang w:val="es-PE"/>
        </w:rPr>
      </w:pPr>
      <w:r w:rsidRPr="00001AE6">
        <w:rPr>
          <w:sz w:val="24"/>
          <w:szCs w:val="24"/>
          <w:lang w:val="es-PE"/>
        </w:rPr>
        <w:t>Cristiane Campello Bresani-Salvi³</w:t>
      </w:r>
    </w:p>
    <w:p w14:paraId="119FD942" w14:textId="77777777" w:rsidR="003E7B30" w:rsidRPr="00001AE6" w:rsidRDefault="00001AE6">
      <w:pPr>
        <w:widowControl w:val="0"/>
        <w:spacing w:before="40" w:after="40" w:line="360" w:lineRule="auto"/>
        <w:ind w:left="141" w:right="64"/>
        <w:jc w:val="center"/>
        <w:rPr>
          <w:sz w:val="24"/>
          <w:szCs w:val="24"/>
          <w:lang w:val="es-PE"/>
        </w:rPr>
      </w:pPr>
      <w:r w:rsidRPr="00001AE6">
        <w:rPr>
          <w:sz w:val="24"/>
          <w:szCs w:val="24"/>
          <w:lang w:val="es-PE"/>
        </w:rPr>
        <w:t>Larissa Pruner Marques³</w:t>
      </w:r>
    </w:p>
    <w:p w14:paraId="3C5E6509" w14:textId="77777777" w:rsidR="003E7B30" w:rsidRPr="00001AE6" w:rsidRDefault="00001AE6">
      <w:pPr>
        <w:widowControl w:val="0"/>
        <w:spacing w:before="40" w:after="40" w:line="360" w:lineRule="auto"/>
        <w:ind w:left="141" w:right="64"/>
        <w:jc w:val="center"/>
        <w:rPr>
          <w:sz w:val="24"/>
          <w:szCs w:val="24"/>
          <w:lang w:val="es-PE"/>
        </w:rPr>
      </w:pPr>
      <w:r w:rsidRPr="00001AE6">
        <w:rPr>
          <w:sz w:val="24"/>
          <w:szCs w:val="24"/>
          <w:lang w:val="es-PE"/>
        </w:rPr>
        <w:t xml:space="preserve">Flávia </w:t>
      </w:r>
      <w:proofErr w:type="spellStart"/>
      <w:r w:rsidRPr="00001AE6">
        <w:rPr>
          <w:sz w:val="24"/>
          <w:szCs w:val="24"/>
          <w:lang w:val="es-PE"/>
        </w:rPr>
        <w:t>Thedim</w:t>
      </w:r>
      <w:proofErr w:type="spellEnd"/>
      <w:r w:rsidRPr="00001AE6">
        <w:rPr>
          <w:sz w:val="24"/>
          <w:szCs w:val="24"/>
          <w:lang w:val="es-PE"/>
        </w:rPr>
        <w:t xml:space="preserve"> Costa Bueno³</w:t>
      </w:r>
    </w:p>
    <w:p w14:paraId="0C56DC9F" w14:textId="77777777" w:rsidR="003E7B30" w:rsidRPr="00001AE6" w:rsidRDefault="00001AE6">
      <w:pPr>
        <w:widowControl w:val="0"/>
        <w:spacing w:before="40" w:after="40" w:line="360" w:lineRule="auto"/>
        <w:ind w:left="141" w:right="64"/>
        <w:jc w:val="center"/>
        <w:rPr>
          <w:sz w:val="24"/>
          <w:szCs w:val="24"/>
          <w:lang w:val="es-PE"/>
        </w:rPr>
      </w:pPr>
      <w:r w:rsidRPr="00001AE6">
        <w:rPr>
          <w:sz w:val="24"/>
          <w:szCs w:val="24"/>
          <w:lang w:val="es-PE"/>
        </w:rPr>
        <w:t>Fulton Paul Rivera Albinagorta⁴</w:t>
      </w:r>
    </w:p>
    <w:p w14:paraId="7B5A64C6" w14:textId="77777777" w:rsidR="003E7B30" w:rsidRPr="00001AE6" w:rsidRDefault="00001AE6">
      <w:pPr>
        <w:widowControl w:val="0"/>
        <w:spacing w:before="40" w:after="40" w:line="360" w:lineRule="auto"/>
        <w:ind w:left="141" w:right="64"/>
        <w:jc w:val="center"/>
        <w:rPr>
          <w:sz w:val="24"/>
          <w:szCs w:val="24"/>
          <w:lang w:val="es-PE"/>
        </w:rPr>
      </w:pPr>
      <w:r w:rsidRPr="00001AE6">
        <w:rPr>
          <w:sz w:val="24"/>
          <w:szCs w:val="24"/>
          <w:lang w:val="es-PE"/>
        </w:rPr>
        <w:t>Juan Marcos Villón Almendras⁵</w:t>
      </w:r>
    </w:p>
    <w:p w14:paraId="55D8F5CA" w14:textId="77777777" w:rsidR="003E7B30" w:rsidRPr="00001AE6" w:rsidRDefault="003E7B30">
      <w:pPr>
        <w:jc w:val="center"/>
        <w:rPr>
          <w:sz w:val="24"/>
          <w:szCs w:val="24"/>
          <w:lang w:val="es-PE"/>
        </w:rPr>
      </w:pPr>
    </w:p>
    <w:p w14:paraId="3B634FBD" w14:textId="77777777" w:rsidR="003E7B30" w:rsidRPr="00001AE6" w:rsidRDefault="003E7B30">
      <w:pPr>
        <w:rPr>
          <w:sz w:val="24"/>
          <w:szCs w:val="24"/>
          <w:lang w:val="es-PE"/>
        </w:rPr>
      </w:pPr>
    </w:p>
    <w:p w14:paraId="6BF6D2C2" w14:textId="77777777" w:rsidR="003E7B30" w:rsidRPr="00001AE6" w:rsidRDefault="003E7B30">
      <w:pPr>
        <w:rPr>
          <w:sz w:val="24"/>
          <w:szCs w:val="24"/>
          <w:lang w:val="es-PE"/>
        </w:rPr>
      </w:pPr>
    </w:p>
    <w:p w14:paraId="77005927" w14:textId="77777777" w:rsidR="003E7B30" w:rsidRPr="00001AE6" w:rsidRDefault="003E7B30">
      <w:pPr>
        <w:jc w:val="center"/>
        <w:rPr>
          <w:b/>
          <w:sz w:val="24"/>
          <w:szCs w:val="24"/>
          <w:lang w:val="es-PE"/>
        </w:rPr>
      </w:pPr>
    </w:p>
    <w:p w14:paraId="636936F6" w14:textId="77777777" w:rsidR="003E7B30" w:rsidRPr="00001AE6" w:rsidRDefault="00001AE6">
      <w:pPr>
        <w:jc w:val="center"/>
        <w:rPr>
          <w:b/>
          <w:sz w:val="24"/>
          <w:szCs w:val="24"/>
          <w:lang w:val="es-PE"/>
        </w:rPr>
      </w:pPr>
      <w:r w:rsidRPr="00001AE6">
        <w:rPr>
          <w:b/>
          <w:sz w:val="24"/>
          <w:szCs w:val="24"/>
          <w:lang w:val="es-PE"/>
        </w:rPr>
        <w:t>Afiliaciones Institucionales:</w:t>
      </w:r>
    </w:p>
    <w:p w14:paraId="566E56B4" w14:textId="0C93BADC" w:rsidR="003E7B30" w:rsidRPr="00001AE6" w:rsidRDefault="00001AE6">
      <w:pPr>
        <w:jc w:val="center"/>
        <w:rPr>
          <w:sz w:val="24"/>
          <w:szCs w:val="24"/>
          <w:lang w:val="es-PE"/>
        </w:rPr>
      </w:pPr>
      <w:r w:rsidRPr="0016391C">
        <w:rPr>
          <w:sz w:val="24"/>
          <w:szCs w:val="24"/>
          <w:vertAlign w:val="superscript"/>
          <w:lang w:val="es-PE"/>
        </w:rPr>
        <w:t>1</w:t>
      </w:r>
      <w:r w:rsidRPr="00001AE6">
        <w:rPr>
          <w:sz w:val="24"/>
          <w:szCs w:val="24"/>
          <w:lang w:val="es-PE"/>
        </w:rPr>
        <w:t>Universidad Científica del Sur</w:t>
      </w:r>
      <w:r w:rsidR="0016391C">
        <w:rPr>
          <w:sz w:val="24"/>
          <w:szCs w:val="24"/>
          <w:lang w:val="es-PE"/>
        </w:rPr>
        <w:t xml:space="preserve"> (</w:t>
      </w:r>
      <w:proofErr w:type="spellStart"/>
      <w:r w:rsidR="0016391C">
        <w:rPr>
          <w:sz w:val="24"/>
          <w:szCs w:val="24"/>
          <w:lang w:val="es-PE"/>
        </w:rPr>
        <w:t>UCSur</w:t>
      </w:r>
      <w:proofErr w:type="spellEnd"/>
      <w:r w:rsidR="0016391C">
        <w:rPr>
          <w:sz w:val="24"/>
          <w:szCs w:val="24"/>
          <w:lang w:val="es-PE"/>
        </w:rPr>
        <w:t>)</w:t>
      </w:r>
    </w:p>
    <w:p w14:paraId="62012156" w14:textId="3A9865BC" w:rsidR="003E7B30" w:rsidRPr="00001AE6" w:rsidRDefault="00001AE6">
      <w:pPr>
        <w:jc w:val="center"/>
        <w:rPr>
          <w:sz w:val="24"/>
          <w:szCs w:val="24"/>
          <w:lang w:val="es-PE"/>
        </w:rPr>
      </w:pPr>
      <w:r w:rsidRPr="0016391C">
        <w:rPr>
          <w:sz w:val="24"/>
          <w:szCs w:val="24"/>
          <w:vertAlign w:val="superscript"/>
          <w:lang w:val="es-PE"/>
        </w:rPr>
        <w:t>2</w:t>
      </w:r>
      <w:r w:rsidRPr="00001AE6">
        <w:rPr>
          <w:sz w:val="24"/>
          <w:szCs w:val="24"/>
          <w:lang w:val="es-PE"/>
        </w:rPr>
        <w:t>Universidad Peruana Cayetano Heredia</w:t>
      </w:r>
      <w:r w:rsidR="0016391C">
        <w:rPr>
          <w:sz w:val="24"/>
          <w:szCs w:val="24"/>
          <w:lang w:val="es-PE"/>
        </w:rPr>
        <w:t xml:space="preserve"> (UPCH)</w:t>
      </w:r>
    </w:p>
    <w:p w14:paraId="6068DA4C" w14:textId="0CEA36CD" w:rsidR="003E7B30" w:rsidRPr="00001AE6" w:rsidRDefault="00001AE6">
      <w:pPr>
        <w:jc w:val="center"/>
        <w:rPr>
          <w:sz w:val="24"/>
          <w:szCs w:val="24"/>
          <w:lang w:val="es-PE"/>
        </w:rPr>
      </w:pPr>
      <w:r w:rsidRPr="0016391C">
        <w:rPr>
          <w:sz w:val="24"/>
          <w:szCs w:val="24"/>
          <w:vertAlign w:val="superscript"/>
          <w:lang w:val="es-PE"/>
        </w:rPr>
        <w:t>3</w:t>
      </w:r>
      <w:r w:rsidRPr="00001AE6">
        <w:rPr>
          <w:sz w:val="24"/>
          <w:szCs w:val="24"/>
          <w:lang w:val="es-PE"/>
        </w:rPr>
        <w:t>Fundação Oswaldo Cruz (Fiocruz)</w:t>
      </w:r>
    </w:p>
    <w:p w14:paraId="318B91B1" w14:textId="68D648A7" w:rsidR="003E7B30" w:rsidRPr="00001AE6" w:rsidRDefault="00001AE6">
      <w:pPr>
        <w:jc w:val="center"/>
        <w:rPr>
          <w:sz w:val="24"/>
          <w:szCs w:val="24"/>
          <w:lang w:val="es-PE"/>
        </w:rPr>
      </w:pPr>
      <w:r w:rsidRPr="0016391C">
        <w:rPr>
          <w:sz w:val="24"/>
          <w:szCs w:val="24"/>
          <w:vertAlign w:val="superscript"/>
          <w:lang w:val="es-PE"/>
        </w:rPr>
        <w:t>4</w:t>
      </w:r>
      <w:r w:rsidRPr="00001AE6">
        <w:rPr>
          <w:sz w:val="24"/>
          <w:szCs w:val="24"/>
          <w:lang w:val="es-PE"/>
        </w:rPr>
        <w:t>Pontificia Universidad Católica del Perú</w:t>
      </w:r>
      <w:r w:rsidR="0016391C">
        <w:rPr>
          <w:sz w:val="24"/>
          <w:szCs w:val="24"/>
          <w:lang w:val="es-PE"/>
        </w:rPr>
        <w:t xml:space="preserve"> (PUCP)</w:t>
      </w:r>
    </w:p>
    <w:p w14:paraId="52610559" w14:textId="43E270A6" w:rsidR="003E7B30" w:rsidRPr="00001AE6" w:rsidRDefault="00001AE6">
      <w:pPr>
        <w:jc w:val="center"/>
        <w:rPr>
          <w:sz w:val="24"/>
          <w:szCs w:val="24"/>
          <w:lang w:val="es-PE"/>
        </w:rPr>
      </w:pPr>
      <w:r w:rsidRPr="0016391C">
        <w:rPr>
          <w:sz w:val="24"/>
          <w:szCs w:val="24"/>
          <w:vertAlign w:val="superscript"/>
          <w:lang w:val="es-PE"/>
        </w:rPr>
        <w:t>5</w:t>
      </w:r>
      <w:r w:rsidRPr="00001AE6">
        <w:rPr>
          <w:sz w:val="24"/>
          <w:szCs w:val="24"/>
          <w:lang w:val="es-PE"/>
        </w:rPr>
        <w:t xml:space="preserve">Hospital Nacional </w:t>
      </w:r>
      <w:proofErr w:type="gramStart"/>
      <w:r w:rsidRPr="00001AE6">
        <w:rPr>
          <w:sz w:val="24"/>
          <w:szCs w:val="24"/>
          <w:lang w:val="es-PE"/>
        </w:rPr>
        <w:t>Arzobispo</w:t>
      </w:r>
      <w:proofErr w:type="gramEnd"/>
      <w:r w:rsidRPr="00001AE6">
        <w:rPr>
          <w:sz w:val="24"/>
          <w:szCs w:val="24"/>
          <w:lang w:val="es-PE"/>
        </w:rPr>
        <w:t xml:space="preserve"> Loayza </w:t>
      </w:r>
      <w:r w:rsidR="0016391C">
        <w:rPr>
          <w:sz w:val="24"/>
          <w:szCs w:val="24"/>
          <w:lang w:val="es-PE"/>
        </w:rPr>
        <w:t>(</w:t>
      </w:r>
      <w:r w:rsidRPr="00001AE6">
        <w:rPr>
          <w:sz w:val="24"/>
          <w:szCs w:val="24"/>
          <w:lang w:val="es-PE"/>
        </w:rPr>
        <w:t>HNAL</w:t>
      </w:r>
      <w:r w:rsidR="0016391C">
        <w:rPr>
          <w:sz w:val="24"/>
          <w:szCs w:val="24"/>
          <w:lang w:val="es-PE"/>
        </w:rPr>
        <w:t>)</w:t>
      </w:r>
    </w:p>
    <w:p w14:paraId="6F16FD33" w14:textId="77777777" w:rsidR="003E7B30" w:rsidRPr="00001AE6" w:rsidRDefault="003E7B30">
      <w:pPr>
        <w:jc w:val="center"/>
        <w:rPr>
          <w:sz w:val="24"/>
          <w:szCs w:val="24"/>
          <w:lang w:val="es-PE"/>
        </w:rPr>
      </w:pPr>
    </w:p>
    <w:p w14:paraId="5FFC6D82" w14:textId="77777777" w:rsidR="003E7B30" w:rsidRDefault="003E7B30">
      <w:pPr>
        <w:jc w:val="center"/>
        <w:rPr>
          <w:sz w:val="24"/>
          <w:szCs w:val="24"/>
          <w:lang w:val="es-PE"/>
        </w:rPr>
      </w:pPr>
    </w:p>
    <w:p w14:paraId="7E68ED47" w14:textId="77777777" w:rsidR="00990E1E" w:rsidRPr="00001AE6" w:rsidRDefault="00990E1E">
      <w:pPr>
        <w:jc w:val="center"/>
        <w:rPr>
          <w:sz w:val="24"/>
          <w:szCs w:val="24"/>
          <w:lang w:val="es-PE"/>
        </w:rPr>
      </w:pPr>
    </w:p>
    <w:p w14:paraId="7202084A" w14:textId="77777777" w:rsidR="003E7B30" w:rsidRPr="00001AE6" w:rsidRDefault="003E7B30">
      <w:pPr>
        <w:jc w:val="center"/>
        <w:rPr>
          <w:sz w:val="24"/>
          <w:szCs w:val="24"/>
          <w:lang w:val="es-PE"/>
        </w:rPr>
      </w:pPr>
    </w:p>
    <w:p w14:paraId="5304E695" w14:textId="77777777" w:rsidR="003E7B30" w:rsidRPr="00001AE6" w:rsidRDefault="00001AE6">
      <w:pPr>
        <w:jc w:val="center"/>
        <w:rPr>
          <w:sz w:val="24"/>
          <w:szCs w:val="24"/>
          <w:lang w:val="es-PE"/>
        </w:rPr>
      </w:pPr>
      <w:r w:rsidRPr="00001AE6">
        <w:rPr>
          <w:sz w:val="24"/>
          <w:szCs w:val="24"/>
          <w:lang w:val="es-PE"/>
        </w:rPr>
        <w:t>Lima, Perú</w:t>
      </w:r>
    </w:p>
    <w:p w14:paraId="7E0ECAF3" w14:textId="610869EB" w:rsidR="003E7B30" w:rsidRPr="00001AE6" w:rsidRDefault="0016391C">
      <w:pPr>
        <w:jc w:val="center"/>
        <w:rPr>
          <w:sz w:val="24"/>
          <w:szCs w:val="24"/>
          <w:lang w:val="es-PE"/>
        </w:rPr>
      </w:pPr>
      <w:r w:rsidRPr="00001AE6">
        <w:rPr>
          <w:sz w:val="24"/>
          <w:szCs w:val="24"/>
          <w:lang w:val="es-PE"/>
        </w:rPr>
        <w:t>202</w:t>
      </w:r>
      <w:r w:rsidR="00B2739F">
        <w:rPr>
          <w:sz w:val="24"/>
          <w:szCs w:val="24"/>
          <w:lang w:val="es-PE"/>
        </w:rPr>
        <w:t>6</w:t>
      </w:r>
    </w:p>
    <w:p w14:paraId="305A3E7F" w14:textId="77777777" w:rsidR="0016391C" w:rsidRDefault="0016391C">
      <w:pPr>
        <w:spacing w:after="200" w:line="360" w:lineRule="auto"/>
        <w:jc w:val="both"/>
        <w:rPr>
          <w:rFonts w:ascii="Calibri" w:eastAsia="Calibri" w:hAnsi="Calibri" w:cs="Calibri"/>
          <w:b/>
          <w:sz w:val="24"/>
          <w:szCs w:val="24"/>
          <w:lang w:val="es-PE"/>
        </w:rPr>
      </w:pPr>
    </w:p>
    <w:p w14:paraId="188CD0E7" w14:textId="773B1324" w:rsidR="003E7B30" w:rsidRPr="00001AE6" w:rsidRDefault="00001AE6">
      <w:pPr>
        <w:spacing w:after="200" w:line="360" w:lineRule="auto"/>
        <w:jc w:val="both"/>
        <w:rPr>
          <w:rFonts w:ascii="Calibri" w:eastAsia="Calibri" w:hAnsi="Calibri" w:cs="Calibri"/>
          <w:sz w:val="24"/>
          <w:szCs w:val="24"/>
          <w:lang w:val="es-PE"/>
        </w:rPr>
      </w:pPr>
      <w:r w:rsidRPr="00001AE6">
        <w:rPr>
          <w:rFonts w:ascii="Calibri" w:eastAsia="Calibri" w:hAnsi="Calibri" w:cs="Calibri"/>
          <w:b/>
          <w:sz w:val="24"/>
          <w:szCs w:val="24"/>
          <w:lang w:val="es-PE"/>
        </w:rPr>
        <w:lastRenderedPageBreak/>
        <w:t>Resumen</w:t>
      </w:r>
      <w:r w:rsidRPr="00001AE6">
        <w:rPr>
          <w:rFonts w:ascii="Calibri" w:eastAsia="Calibri" w:hAnsi="Calibri" w:cs="Calibri"/>
          <w:sz w:val="24"/>
          <w:szCs w:val="24"/>
          <w:lang w:val="es-PE"/>
        </w:rPr>
        <w:t xml:space="preserve"> </w:t>
      </w:r>
    </w:p>
    <w:p w14:paraId="6D36F4DF" w14:textId="1AD43F81" w:rsidR="003E7B30" w:rsidRPr="00001AE6" w:rsidRDefault="00001AE6">
      <w:pPr>
        <w:spacing w:after="200" w:line="360" w:lineRule="auto"/>
        <w:jc w:val="both"/>
        <w:rPr>
          <w:rFonts w:ascii="Calibri" w:eastAsia="Calibri" w:hAnsi="Calibri" w:cs="Calibri"/>
          <w:sz w:val="24"/>
          <w:szCs w:val="24"/>
          <w:lang w:val="es-PE"/>
        </w:rPr>
      </w:pPr>
      <w:r w:rsidRPr="00001AE6">
        <w:rPr>
          <w:rFonts w:ascii="Calibri" w:eastAsia="Calibri" w:hAnsi="Calibri" w:cs="Calibri"/>
          <w:b/>
          <w:sz w:val="24"/>
          <w:szCs w:val="24"/>
          <w:lang w:val="es-PE"/>
        </w:rPr>
        <w:t>Introducción:</w:t>
      </w:r>
      <w:r w:rsidRPr="00001AE6">
        <w:rPr>
          <w:rFonts w:ascii="Calibri" w:eastAsia="Calibri" w:hAnsi="Calibri" w:cs="Calibri"/>
          <w:sz w:val="24"/>
          <w:szCs w:val="24"/>
          <w:lang w:val="es-PE"/>
        </w:rPr>
        <w:t xml:space="preserve"> Un biobanco es definido como una estructura que permite la recolección, registro y almacenamiento de muestras biológicas y datos asociados, que son fundamentales para la investigación biomédica y el desarrollo de nuevos tratamientos. La participación de la comunidad juega un papel muy importante en el proceso de donación de las muestras biológicas, esto garantiza el éxito de las iniciativas. La falta de conocimiento y las actitudes negativas hacia los biobancos pueden ser barreras significativas que limitan la disposición de los individuos a participar. La educación sobre biobancos no solo beneficia a los profesionales del sector, sino que también a los donantes al proporcionarles información sobre cómo se utilizan sus muestras y el impacto que pueden tener en la investigación y en la salud de futuras generaciones. </w:t>
      </w:r>
      <w:r w:rsidRPr="00001AE6">
        <w:rPr>
          <w:rFonts w:ascii="Calibri" w:eastAsia="Calibri" w:hAnsi="Calibri" w:cs="Calibri"/>
          <w:b/>
          <w:sz w:val="24"/>
          <w:szCs w:val="24"/>
          <w:lang w:val="es-PE"/>
        </w:rPr>
        <w:t xml:space="preserve">Objetivo: </w:t>
      </w:r>
      <w:r w:rsidRPr="00001AE6">
        <w:rPr>
          <w:rFonts w:ascii="Calibri" w:eastAsia="Calibri" w:hAnsi="Calibri" w:cs="Calibri"/>
          <w:sz w:val="24"/>
          <w:szCs w:val="24"/>
          <w:lang w:val="es-PE"/>
        </w:rPr>
        <w:t xml:space="preserve">El objetivo principal de este estudio es determinar la asociación entre los niveles de conocimiento y actitudes sobre biobancos y la intención de donar muestras biológicas en adultos usuarios del sistema de salud en Lima. </w:t>
      </w:r>
      <w:r w:rsidRPr="00001AE6">
        <w:rPr>
          <w:rFonts w:ascii="Calibri" w:eastAsia="Calibri" w:hAnsi="Calibri" w:cs="Calibri"/>
          <w:b/>
          <w:sz w:val="24"/>
          <w:szCs w:val="24"/>
          <w:lang w:val="es-PE"/>
        </w:rPr>
        <w:t xml:space="preserve">Metodología: </w:t>
      </w:r>
      <w:r w:rsidRPr="00001AE6">
        <w:rPr>
          <w:rFonts w:ascii="Calibri" w:eastAsia="Calibri" w:hAnsi="Calibri" w:cs="Calibri"/>
          <w:sz w:val="24"/>
          <w:szCs w:val="24"/>
          <w:lang w:val="es-PE"/>
        </w:rPr>
        <w:t>Se utilizará un diseño observacional, cuantitativo y transversal, con un muestreo no probabilístico por conveniencia. Se aplicará la encuesta BANKS, que mide actitudes, conocimientos y confianza en la donación de muestras biológicas.</w:t>
      </w:r>
    </w:p>
    <w:p w14:paraId="705D0FBC" w14:textId="77777777" w:rsidR="003E7B30" w:rsidRPr="00001AE6" w:rsidRDefault="00001AE6">
      <w:pPr>
        <w:spacing w:after="200" w:line="360" w:lineRule="auto"/>
        <w:jc w:val="both"/>
        <w:rPr>
          <w:rFonts w:ascii="Calibri" w:eastAsia="Calibri" w:hAnsi="Calibri" w:cs="Calibri"/>
          <w:i/>
          <w:sz w:val="24"/>
          <w:szCs w:val="24"/>
          <w:lang w:val="es-PE"/>
        </w:rPr>
      </w:pPr>
      <w:r w:rsidRPr="00001AE6">
        <w:rPr>
          <w:rFonts w:ascii="Calibri" w:eastAsia="Calibri" w:hAnsi="Calibri" w:cs="Calibri"/>
          <w:b/>
          <w:i/>
          <w:sz w:val="24"/>
          <w:szCs w:val="24"/>
          <w:lang w:val="es-PE"/>
        </w:rPr>
        <w:t xml:space="preserve">Palabras clave: </w:t>
      </w:r>
      <w:r w:rsidRPr="00001AE6">
        <w:rPr>
          <w:rFonts w:ascii="Calibri" w:eastAsia="Calibri" w:hAnsi="Calibri" w:cs="Calibri"/>
          <w:i/>
          <w:sz w:val="24"/>
          <w:szCs w:val="24"/>
          <w:lang w:val="es-PE"/>
        </w:rPr>
        <w:t>Bancos de Muestras Biológicas, biobancos, investigación, consentimiento informado, conocimiento, participación de la comunidad, educación en salud, donación de tejido, donación de sangre</w:t>
      </w:r>
    </w:p>
    <w:p w14:paraId="3D31A1E6" w14:textId="77777777" w:rsidR="003E7B30" w:rsidRPr="006774CA" w:rsidRDefault="00001AE6">
      <w:pPr>
        <w:spacing w:after="200" w:line="360" w:lineRule="auto"/>
        <w:jc w:val="both"/>
        <w:rPr>
          <w:rFonts w:ascii="Calibri" w:eastAsia="Calibri" w:hAnsi="Calibri" w:cs="Calibri"/>
          <w:i/>
          <w:sz w:val="24"/>
          <w:szCs w:val="24"/>
          <w:lang w:val="en-US"/>
        </w:rPr>
      </w:pPr>
      <w:r w:rsidRPr="006774CA">
        <w:rPr>
          <w:rFonts w:ascii="Calibri" w:eastAsia="Calibri" w:hAnsi="Calibri" w:cs="Calibri"/>
          <w:b/>
          <w:i/>
          <w:sz w:val="24"/>
          <w:szCs w:val="24"/>
          <w:lang w:val="en-US"/>
        </w:rPr>
        <w:t xml:space="preserve">Keywords: </w:t>
      </w:r>
      <w:r w:rsidRPr="006774CA">
        <w:rPr>
          <w:rFonts w:ascii="Calibri" w:eastAsia="Calibri" w:hAnsi="Calibri" w:cs="Calibri"/>
          <w:i/>
          <w:sz w:val="24"/>
          <w:szCs w:val="24"/>
          <w:lang w:val="en-US"/>
        </w:rPr>
        <w:t>Biological Specimen Banks, research, informed consent, knowledge, community participation, Health Education, tissue donation, Blood Donation</w:t>
      </w:r>
    </w:p>
    <w:p w14:paraId="341CBF1C" w14:textId="77777777" w:rsidR="003E7B30" w:rsidRPr="006774CA" w:rsidRDefault="003E7B30">
      <w:pPr>
        <w:spacing w:after="200" w:line="360" w:lineRule="auto"/>
        <w:jc w:val="both"/>
        <w:rPr>
          <w:rFonts w:ascii="Calibri" w:eastAsia="Calibri" w:hAnsi="Calibri" w:cs="Calibri"/>
          <w:sz w:val="24"/>
          <w:szCs w:val="24"/>
          <w:lang w:val="en-US"/>
        </w:rPr>
      </w:pPr>
    </w:p>
    <w:p w14:paraId="4DDC64BF" w14:textId="77777777" w:rsidR="003E7B30" w:rsidRPr="006774CA" w:rsidRDefault="00001AE6">
      <w:pPr>
        <w:spacing w:after="200" w:line="360" w:lineRule="auto"/>
        <w:ind w:left="720"/>
        <w:jc w:val="both"/>
        <w:rPr>
          <w:rFonts w:ascii="Calibri" w:eastAsia="Calibri" w:hAnsi="Calibri" w:cs="Calibri"/>
          <w:b/>
          <w:sz w:val="24"/>
          <w:szCs w:val="24"/>
          <w:lang w:val="en-US"/>
        </w:rPr>
      </w:pPr>
      <w:r w:rsidRPr="006774CA">
        <w:rPr>
          <w:lang w:val="en-US"/>
        </w:rPr>
        <w:br w:type="page"/>
      </w:r>
    </w:p>
    <w:p w14:paraId="1B11C97B" w14:textId="77777777" w:rsidR="003E7B30" w:rsidRPr="00001AE6" w:rsidRDefault="00001AE6" w:rsidP="006774CA">
      <w:pPr>
        <w:numPr>
          <w:ilvl w:val="0"/>
          <w:numId w:val="2"/>
        </w:numPr>
        <w:spacing w:after="200" w:line="360" w:lineRule="auto"/>
        <w:ind w:left="426" w:hanging="66"/>
        <w:jc w:val="both"/>
        <w:rPr>
          <w:rFonts w:ascii="Calibri" w:eastAsia="Calibri" w:hAnsi="Calibri" w:cs="Calibri"/>
          <w:b/>
          <w:sz w:val="24"/>
          <w:szCs w:val="24"/>
          <w:lang w:val="es-PE"/>
        </w:rPr>
      </w:pPr>
      <w:r w:rsidRPr="00001AE6">
        <w:rPr>
          <w:rFonts w:ascii="Calibri" w:eastAsia="Calibri" w:hAnsi="Calibri" w:cs="Calibri"/>
          <w:b/>
          <w:sz w:val="24"/>
          <w:szCs w:val="24"/>
          <w:lang w:val="es-PE"/>
        </w:rPr>
        <w:lastRenderedPageBreak/>
        <w:t xml:space="preserve">PREGUNTA DE INVESTIGACIÓN  </w:t>
      </w:r>
    </w:p>
    <w:p w14:paraId="146B4236" w14:textId="77777777" w:rsidR="003E7B30" w:rsidRPr="00001AE6" w:rsidRDefault="00001AE6" w:rsidP="0016391C">
      <w:pPr>
        <w:spacing w:after="200" w:line="360" w:lineRule="auto"/>
        <w:ind w:left="426"/>
        <w:jc w:val="both"/>
        <w:rPr>
          <w:rFonts w:ascii="Calibri" w:eastAsia="Calibri" w:hAnsi="Calibri" w:cs="Calibri"/>
          <w:sz w:val="24"/>
          <w:szCs w:val="24"/>
          <w:lang w:val="es-PE"/>
        </w:rPr>
      </w:pPr>
      <w:r w:rsidRPr="006774CA">
        <w:rPr>
          <w:rFonts w:ascii="Calibri" w:eastAsia="Calibri" w:hAnsi="Calibri" w:cs="Calibri"/>
          <w:b/>
          <w:bCs/>
          <w:sz w:val="24"/>
          <w:szCs w:val="24"/>
          <w:lang w:val="es-PE"/>
        </w:rPr>
        <w:t>Población:</w:t>
      </w:r>
      <w:r w:rsidRPr="00001AE6">
        <w:rPr>
          <w:rFonts w:ascii="Calibri" w:eastAsia="Calibri" w:hAnsi="Calibri" w:cs="Calibri"/>
          <w:sz w:val="24"/>
          <w:szCs w:val="24"/>
          <w:lang w:val="es-PE"/>
        </w:rPr>
        <w:t xml:space="preserve"> Individuos adultos usuarios del sistema de salud de Lima.</w:t>
      </w:r>
    </w:p>
    <w:p w14:paraId="71D7D2E1" w14:textId="77777777" w:rsidR="003E7B30" w:rsidRPr="00001AE6" w:rsidRDefault="00001AE6" w:rsidP="006774CA">
      <w:pPr>
        <w:spacing w:after="200" w:line="360" w:lineRule="auto"/>
        <w:ind w:left="426"/>
        <w:jc w:val="both"/>
        <w:rPr>
          <w:rFonts w:ascii="Calibri" w:eastAsia="Calibri" w:hAnsi="Calibri" w:cs="Calibri"/>
          <w:sz w:val="24"/>
          <w:szCs w:val="24"/>
          <w:lang w:val="es-PE"/>
        </w:rPr>
      </w:pPr>
      <w:r w:rsidRPr="006774CA">
        <w:rPr>
          <w:rFonts w:ascii="Calibri" w:eastAsia="Calibri" w:hAnsi="Calibri" w:cs="Calibri"/>
          <w:b/>
          <w:bCs/>
          <w:sz w:val="24"/>
          <w:szCs w:val="24"/>
          <w:lang w:val="es-PE"/>
        </w:rPr>
        <w:t>Exposición:</w:t>
      </w:r>
      <w:r w:rsidRPr="00001AE6">
        <w:rPr>
          <w:rFonts w:ascii="Calibri" w:eastAsia="Calibri" w:hAnsi="Calibri" w:cs="Calibri"/>
          <w:sz w:val="24"/>
          <w:szCs w:val="24"/>
          <w:lang w:val="es-PE"/>
        </w:rPr>
        <w:t xml:space="preserve"> Actitudes negativas y conocimientos bajos sobre biobancos.</w:t>
      </w:r>
    </w:p>
    <w:p w14:paraId="7FC1E397" w14:textId="77777777" w:rsidR="003E7B30" w:rsidRPr="00001AE6" w:rsidRDefault="00001AE6" w:rsidP="006774CA">
      <w:pPr>
        <w:spacing w:after="200" w:line="360" w:lineRule="auto"/>
        <w:ind w:left="426"/>
        <w:jc w:val="both"/>
        <w:rPr>
          <w:rFonts w:ascii="Calibri" w:eastAsia="Calibri" w:hAnsi="Calibri" w:cs="Calibri"/>
          <w:sz w:val="24"/>
          <w:szCs w:val="24"/>
          <w:lang w:val="es-PE"/>
        </w:rPr>
      </w:pPr>
      <w:r w:rsidRPr="006774CA">
        <w:rPr>
          <w:rFonts w:ascii="Calibri" w:eastAsia="Calibri" w:hAnsi="Calibri" w:cs="Calibri"/>
          <w:b/>
          <w:bCs/>
          <w:sz w:val="24"/>
          <w:szCs w:val="24"/>
          <w:lang w:val="es-PE"/>
        </w:rPr>
        <w:t>Comparador:</w:t>
      </w:r>
      <w:r w:rsidRPr="00001AE6">
        <w:rPr>
          <w:rFonts w:ascii="Calibri" w:eastAsia="Calibri" w:hAnsi="Calibri" w:cs="Calibri"/>
          <w:sz w:val="24"/>
          <w:szCs w:val="24"/>
          <w:lang w:val="es-PE"/>
        </w:rPr>
        <w:t xml:space="preserve"> Actitudes positivas y conocimientos adecuados sobre biobancos.</w:t>
      </w:r>
    </w:p>
    <w:p w14:paraId="4C4520C0" w14:textId="77777777" w:rsidR="003E7B30" w:rsidRPr="00001AE6" w:rsidRDefault="00001AE6" w:rsidP="006774CA">
      <w:pPr>
        <w:spacing w:after="200" w:line="360" w:lineRule="auto"/>
        <w:ind w:left="426"/>
        <w:jc w:val="both"/>
        <w:rPr>
          <w:rFonts w:ascii="Calibri" w:eastAsia="Calibri" w:hAnsi="Calibri" w:cs="Calibri"/>
          <w:sz w:val="24"/>
          <w:szCs w:val="24"/>
          <w:lang w:val="es-PE"/>
        </w:rPr>
      </w:pPr>
      <w:r w:rsidRPr="006774CA">
        <w:rPr>
          <w:rFonts w:ascii="Calibri" w:eastAsia="Calibri" w:hAnsi="Calibri" w:cs="Calibri"/>
          <w:b/>
          <w:bCs/>
          <w:sz w:val="24"/>
          <w:szCs w:val="24"/>
          <w:lang w:val="es-PE"/>
        </w:rPr>
        <w:t>Resultado:</w:t>
      </w:r>
      <w:r w:rsidRPr="00001AE6">
        <w:rPr>
          <w:rFonts w:ascii="Calibri" w:eastAsia="Calibri" w:hAnsi="Calibri" w:cs="Calibri"/>
          <w:sz w:val="24"/>
          <w:szCs w:val="24"/>
          <w:lang w:val="es-PE"/>
        </w:rPr>
        <w:t xml:space="preserve"> Intención de donar muestras a biobancos.</w:t>
      </w:r>
    </w:p>
    <w:p w14:paraId="13063A32" w14:textId="77777777" w:rsidR="003E7B30" w:rsidRPr="00001AE6" w:rsidRDefault="00001AE6" w:rsidP="006774CA">
      <w:pPr>
        <w:spacing w:after="200" w:line="360" w:lineRule="auto"/>
        <w:ind w:left="426"/>
        <w:jc w:val="both"/>
        <w:rPr>
          <w:rFonts w:ascii="Calibri" w:eastAsia="Calibri" w:hAnsi="Calibri" w:cs="Calibri"/>
          <w:sz w:val="24"/>
          <w:szCs w:val="24"/>
          <w:lang w:val="es-PE"/>
        </w:rPr>
      </w:pPr>
      <w:r w:rsidRPr="00001AE6">
        <w:rPr>
          <w:rFonts w:ascii="Calibri" w:eastAsia="Calibri" w:hAnsi="Calibri" w:cs="Calibri"/>
          <w:sz w:val="24"/>
          <w:szCs w:val="24"/>
          <w:lang w:val="es-PE"/>
        </w:rPr>
        <w:t>¿Cómo influyen los niveles de conocimiento y actitudes sobre la intención de donar muestras biológicas a biobancos en usuarios adultos del sistema de salud en Lima?</w:t>
      </w:r>
    </w:p>
    <w:p w14:paraId="70F35ED6" w14:textId="77777777" w:rsidR="003E7B30" w:rsidRPr="00001AE6" w:rsidRDefault="003E7B30">
      <w:pPr>
        <w:spacing w:after="200" w:line="360" w:lineRule="auto"/>
        <w:jc w:val="both"/>
        <w:rPr>
          <w:rFonts w:ascii="Calibri" w:eastAsia="Calibri" w:hAnsi="Calibri" w:cs="Calibri"/>
          <w:sz w:val="24"/>
          <w:szCs w:val="24"/>
          <w:lang w:val="es-PE"/>
        </w:rPr>
      </w:pPr>
    </w:p>
    <w:p w14:paraId="438A2D4E" w14:textId="77777777" w:rsidR="003E7B30" w:rsidRPr="0016391C" w:rsidRDefault="00001AE6" w:rsidP="006774CA">
      <w:pPr>
        <w:numPr>
          <w:ilvl w:val="0"/>
          <w:numId w:val="2"/>
        </w:numPr>
        <w:spacing w:after="200" w:line="360" w:lineRule="auto"/>
        <w:ind w:left="426" w:hanging="66"/>
        <w:jc w:val="both"/>
        <w:rPr>
          <w:rFonts w:ascii="Calibri" w:eastAsia="Calibri" w:hAnsi="Calibri" w:cs="Calibri"/>
          <w:b/>
          <w:sz w:val="24"/>
          <w:szCs w:val="24"/>
          <w:lang w:val="es-PE"/>
        </w:rPr>
      </w:pPr>
      <w:r w:rsidRPr="006774CA">
        <w:rPr>
          <w:rFonts w:ascii="Calibri" w:eastAsia="Calibri" w:hAnsi="Calibri" w:cs="Calibri"/>
          <w:b/>
          <w:sz w:val="24"/>
          <w:szCs w:val="24"/>
          <w:lang w:val="es-PE"/>
        </w:rPr>
        <w:t>INTRODUCCIÓN Y JUSTIFICACIÓN</w:t>
      </w:r>
    </w:p>
    <w:p w14:paraId="26F8E307" w14:textId="77777777" w:rsidR="003E7B30" w:rsidRPr="00001AE6" w:rsidRDefault="00001AE6" w:rsidP="0016391C">
      <w:pPr>
        <w:spacing w:after="200" w:line="360" w:lineRule="auto"/>
        <w:ind w:left="426"/>
        <w:jc w:val="both"/>
        <w:rPr>
          <w:rFonts w:ascii="Calibri" w:eastAsia="Calibri" w:hAnsi="Calibri" w:cs="Calibri"/>
          <w:sz w:val="24"/>
          <w:szCs w:val="24"/>
          <w:lang w:val="es-PE"/>
        </w:rPr>
      </w:pPr>
      <w:r w:rsidRPr="00001AE6">
        <w:rPr>
          <w:rFonts w:ascii="Calibri" w:eastAsia="Calibri" w:hAnsi="Calibri" w:cs="Calibri"/>
          <w:sz w:val="24"/>
          <w:szCs w:val="24"/>
          <w:highlight w:val="white"/>
          <w:lang w:val="es-PE"/>
        </w:rPr>
        <w:t>Un biobanco puede definirse como una infraestructura orientada hacia la recolección, registro y almacenamiento de muestras biológicas</w:t>
      </w:r>
      <w:r w:rsidRPr="00001AE6">
        <w:rPr>
          <w:rFonts w:ascii="Calibri" w:eastAsia="Calibri" w:hAnsi="Calibri" w:cs="Calibri"/>
          <w:sz w:val="24"/>
          <w:szCs w:val="24"/>
          <w:lang w:val="es-PE"/>
        </w:rPr>
        <w:t xml:space="preserve">, junto con los datos asociados a ellas (1,2). La educación en biobancos es un aspecto crucial que no solo beneficia a los profesionales del sector, sino que también a los donantes (3,4). Según Castellanos-Uribe et al. (4) la comprensión de estos procesos y los propósitos del uso de muestras no solo beneficiará al desarrollo del campo y al reconocimiento de los científicos, </w:t>
      </w:r>
      <w:r w:rsidRPr="00001AE6">
        <w:rPr>
          <w:rFonts w:ascii="Calibri" w:eastAsia="Calibri" w:hAnsi="Calibri" w:cs="Calibri"/>
          <w:sz w:val="24"/>
          <w:szCs w:val="24"/>
          <w:highlight w:val="white"/>
          <w:lang w:val="es-PE"/>
        </w:rPr>
        <w:t>sino que también promoverá una mejor comprensión de los biobancos entre sus otros constituyentes, los donantes</w:t>
      </w:r>
      <w:r w:rsidRPr="00001AE6">
        <w:rPr>
          <w:rFonts w:ascii="Calibri" w:eastAsia="Calibri" w:hAnsi="Calibri" w:cs="Calibri"/>
          <w:sz w:val="24"/>
          <w:szCs w:val="24"/>
          <w:lang w:val="es-PE"/>
        </w:rPr>
        <w:t>. Esto implica que, al proporcionar la información correcta, se fomentará una mayor confianza y participación de la población en las actividades de biobancos (</w:t>
      </w:r>
      <w:r w:rsidRPr="00001AE6">
        <w:rPr>
          <w:rFonts w:ascii="Calibri" w:eastAsia="Calibri" w:hAnsi="Calibri" w:cs="Calibri"/>
          <w:i/>
          <w:sz w:val="24"/>
          <w:szCs w:val="24"/>
          <w:lang w:val="es-PE"/>
        </w:rPr>
        <w:t>biobanking</w:t>
      </w:r>
      <w:r w:rsidRPr="00001AE6">
        <w:rPr>
          <w:rFonts w:ascii="Calibri" w:eastAsia="Calibri" w:hAnsi="Calibri" w:cs="Calibri"/>
          <w:sz w:val="24"/>
          <w:szCs w:val="24"/>
          <w:lang w:val="es-PE"/>
        </w:rPr>
        <w:t xml:space="preserve">), lo que a su vez mejorará la calidad e integridad de la investigación médica. </w:t>
      </w:r>
    </w:p>
    <w:p w14:paraId="352A4747" w14:textId="5B94F740" w:rsidR="003E7B30" w:rsidRPr="00001AE6" w:rsidRDefault="00001AE6" w:rsidP="0016391C">
      <w:pPr>
        <w:spacing w:after="200" w:line="360" w:lineRule="auto"/>
        <w:ind w:left="426"/>
        <w:jc w:val="both"/>
        <w:rPr>
          <w:rFonts w:ascii="Calibri" w:eastAsia="Calibri" w:hAnsi="Calibri" w:cs="Calibri"/>
          <w:sz w:val="24"/>
          <w:szCs w:val="24"/>
          <w:lang w:val="es-PE"/>
        </w:rPr>
      </w:pPr>
      <w:r w:rsidRPr="00001AE6">
        <w:rPr>
          <w:rFonts w:ascii="Calibri" w:eastAsia="Calibri" w:hAnsi="Calibri" w:cs="Calibri"/>
          <w:sz w:val="24"/>
          <w:szCs w:val="24"/>
          <w:lang w:val="es-PE"/>
        </w:rPr>
        <w:t xml:space="preserve">Diversos estudios han investigado sobre el conocimiento de la población en </w:t>
      </w:r>
      <w:r w:rsidRPr="00001AE6">
        <w:rPr>
          <w:rFonts w:ascii="Calibri" w:eastAsia="Calibri" w:hAnsi="Calibri" w:cs="Calibri"/>
          <w:i/>
          <w:sz w:val="24"/>
          <w:szCs w:val="24"/>
          <w:lang w:val="es-PE"/>
        </w:rPr>
        <w:t>biobanking</w:t>
      </w:r>
      <w:r w:rsidRPr="00001AE6">
        <w:rPr>
          <w:rFonts w:ascii="Calibri" w:eastAsia="Calibri" w:hAnsi="Calibri" w:cs="Calibri"/>
          <w:sz w:val="24"/>
          <w:szCs w:val="24"/>
          <w:lang w:val="es-PE"/>
        </w:rPr>
        <w:t xml:space="preserve">. Un estudio realizado por </w:t>
      </w:r>
      <w:proofErr w:type="spellStart"/>
      <w:r w:rsidRPr="00001AE6">
        <w:rPr>
          <w:rFonts w:ascii="Calibri" w:eastAsia="Calibri" w:hAnsi="Calibri" w:cs="Calibri"/>
          <w:sz w:val="24"/>
          <w:szCs w:val="24"/>
          <w:lang w:val="es-PE"/>
        </w:rPr>
        <w:t>Lhousni</w:t>
      </w:r>
      <w:proofErr w:type="spellEnd"/>
      <w:r w:rsidRPr="00001AE6">
        <w:rPr>
          <w:rFonts w:ascii="Calibri" w:eastAsia="Calibri" w:hAnsi="Calibri" w:cs="Calibri"/>
          <w:sz w:val="24"/>
          <w:szCs w:val="24"/>
          <w:lang w:val="es-PE"/>
        </w:rPr>
        <w:t xml:space="preserve"> et al. (5) en Marruecos reveló que, a pesar de que el 97% de los encuestados no había oído hablar del término "biobancos", </w:t>
      </w:r>
      <w:r w:rsidRPr="00001AE6">
        <w:rPr>
          <w:rFonts w:ascii="Calibri" w:eastAsia="Calibri" w:hAnsi="Calibri" w:cs="Calibri"/>
          <w:sz w:val="24"/>
          <w:szCs w:val="24"/>
          <w:highlight w:val="white"/>
          <w:lang w:val="es-PE"/>
        </w:rPr>
        <w:t xml:space="preserve">una gran mayoría (81%) indicó su disposición a participar en biobancos donando </w:t>
      </w:r>
      <w:r w:rsidR="006503D7">
        <w:rPr>
          <w:rFonts w:ascii="Calibri" w:eastAsia="Calibri" w:hAnsi="Calibri" w:cs="Calibri"/>
          <w:sz w:val="24"/>
          <w:szCs w:val="24"/>
          <w:highlight w:val="white"/>
          <w:lang w:val="es-PE"/>
        </w:rPr>
        <w:t>muestras biológicas</w:t>
      </w:r>
      <w:r w:rsidRPr="00001AE6">
        <w:rPr>
          <w:rFonts w:ascii="Calibri" w:eastAsia="Calibri" w:hAnsi="Calibri" w:cs="Calibri"/>
          <w:sz w:val="24"/>
          <w:szCs w:val="24"/>
          <w:highlight w:val="white"/>
          <w:lang w:val="es-PE"/>
        </w:rPr>
        <w:t xml:space="preserve"> y datos de salud. El análisis de los 1133 cuestionarios incluidos en este estudio indicó que el nivel de comprensión respecto a los biobancos dependía mucho del estado educativo </w:t>
      </w:r>
      <w:r w:rsidRPr="00001AE6">
        <w:rPr>
          <w:rFonts w:ascii="Calibri" w:eastAsia="Calibri" w:hAnsi="Calibri" w:cs="Calibri"/>
          <w:sz w:val="24"/>
          <w:szCs w:val="24"/>
          <w:highlight w:val="white"/>
          <w:lang w:val="es-PE"/>
        </w:rPr>
        <w:lastRenderedPageBreak/>
        <w:t>de los participantes.</w:t>
      </w:r>
      <w:r w:rsidRPr="00001AE6">
        <w:rPr>
          <w:rFonts w:ascii="Calibri" w:eastAsia="Calibri" w:hAnsi="Calibri" w:cs="Calibri"/>
          <w:sz w:val="24"/>
          <w:szCs w:val="24"/>
          <w:lang w:val="es-PE"/>
        </w:rPr>
        <w:t xml:space="preserve"> Además, se identificaron barreras clave para la participación, como la falta de confianza en la investigación biomédica y preocupaciones sobre la privacidad. </w:t>
      </w:r>
    </w:p>
    <w:p w14:paraId="31FD506D" w14:textId="77777777" w:rsidR="003E7B30" w:rsidRPr="00001AE6" w:rsidRDefault="00001AE6" w:rsidP="0016391C">
      <w:pPr>
        <w:spacing w:after="200" w:line="360" w:lineRule="auto"/>
        <w:ind w:left="426"/>
        <w:jc w:val="both"/>
        <w:rPr>
          <w:rFonts w:ascii="Calibri" w:eastAsia="Calibri" w:hAnsi="Calibri" w:cs="Calibri"/>
          <w:sz w:val="24"/>
          <w:szCs w:val="24"/>
          <w:lang w:val="es-PE"/>
        </w:rPr>
      </w:pPr>
      <w:r w:rsidRPr="00001AE6">
        <w:rPr>
          <w:rFonts w:ascii="Calibri" w:eastAsia="Calibri" w:hAnsi="Calibri" w:cs="Calibri"/>
          <w:sz w:val="24"/>
          <w:szCs w:val="24"/>
          <w:lang w:val="es-PE"/>
        </w:rPr>
        <w:t xml:space="preserve">Otro estudio realizado por </w:t>
      </w:r>
      <w:proofErr w:type="spellStart"/>
      <w:r w:rsidRPr="00001AE6">
        <w:rPr>
          <w:rFonts w:ascii="Calibri" w:eastAsia="Calibri" w:hAnsi="Calibri" w:cs="Calibri"/>
          <w:sz w:val="24"/>
          <w:szCs w:val="24"/>
          <w:lang w:val="es-PE"/>
        </w:rPr>
        <w:t>Na</w:t>
      </w:r>
      <w:proofErr w:type="spellEnd"/>
      <w:r w:rsidRPr="00001AE6">
        <w:rPr>
          <w:rFonts w:ascii="Calibri" w:eastAsia="Calibri" w:hAnsi="Calibri" w:cs="Calibri"/>
          <w:sz w:val="24"/>
          <w:szCs w:val="24"/>
          <w:lang w:val="es-PE"/>
        </w:rPr>
        <w:t xml:space="preserve"> He et al. (6) investigó la disposición de los pacientes con cáncer en China para donar muestras biológicas para la investigación.</w:t>
      </w:r>
      <w:r w:rsidRPr="00001AE6">
        <w:rPr>
          <w:rFonts w:ascii="Calibri" w:eastAsia="Calibri" w:hAnsi="Calibri" w:cs="Calibri"/>
          <w:sz w:val="24"/>
          <w:szCs w:val="24"/>
          <w:highlight w:val="white"/>
          <w:lang w:val="es-PE"/>
        </w:rPr>
        <w:t xml:space="preserve"> Los hallazgos mostraron que el 87% de ellos estarían dispuestos a donar tejido sobrante, y el 83% a donar sangre sobrante, con un 81% dispuestos a donar ambos tipos de muestras.</w:t>
      </w:r>
      <w:r w:rsidRPr="00001AE6">
        <w:rPr>
          <w:rFonts w:ascii="Calibri" w:eastAsia="Calibri" w:hAnsi="Calibri" w:cs="Calibri"/>
          <w:sz w:val="24"/>
          <w:szCs w:val="24"/>
          <w:lang w:val="es-PE"/>
        </w:rPr>
        <w:t xml:space="preserve"> Sin embargo, se observó que las mujeres mostraron menos disposición a donar en comparación con los hombres. Los autores concluyen que, aunque la mayoría de los pacientes están dispuestos a participar, es fundamental proporcionar educación adecuada para mejorar la comprensión sobre biobanking y aumentar la participación de donantes.</w:t>
      </w:r>
    </w:p>
    <w:p w14:paraId="5E033312" w14:textId="7CDE45B6" w:rsidR="003E7B30" w:rsidRPr="00001AE6" w:rsidRDefault="00001AE6" w:rsidP="0016391C">
      <w:pPr>
        <w:spacing w:after="200" w:line="360" w:lineRule="auto"/>
        <w:ind w:left="426"/>
        <w:jc w:val="both"/>
        <w:rPr>
          <w:rFonts w:ascii="Calibri" w:eastAsia="Calibri" w:hAnsi="Calibri" w:cs="Calibri"/>
          <w:sz w:val="24"/>
          <w:szCs w:val="24"/>
          <w:lang w:val="es-PE"/>
        </w:rPr>
      </w:pPr>
      <w:r w:rsidRPr="00001AE6">
        <w:rPr>
          <w:rFonts w:ascii="Calibri" w:eastAsia="Calibri" w:hAnsi="Calibri" w:cs="Calibri"/>
          <w:sz w:val="24"/>
          <w:szCs w:val="24"/>
          <w:lang w:val="es-PE"/>
        </w:rPr>
        <w:t xml:space="preserve">Mientras, Gao et al. (7) </w:t>
      </w:r>
      <w:r w:rsidRPr="00001AE6">
        <w:rPr>
          <w:rFonts w:ascii="Calibri" w:eastAsia="Calibri" w:hAnsi="Calibri" w:cs="Calibri"/>
          <w:sz w:val="24"/>
          <w:szCs w:val="24"/>
          <w:highlight w:val="white"/>
          <w:lang w:val="es-PE"/>
        </w:rPr>
        <w:t xml:space="preserve">realizaron un estudio de enfoque transversal, también en China, buscando determinar las tendencias de los padres de niños con cardiopatías congénitas en relación con el aporte de </w:t>
      </w:r>
      <w:r w:rsidR="006503D7">
        <w:rPr>
          <w:rFonts w:ascii="Calibri" w:eastAsia="Calibri" w:hAnsi="Calibri" w:cs="Calibri"/>
          <w:sz w:val="24"/>
          <w:szCs w:val="24"/>
          <w:highlight w:val="white"/>
          <w:lang w:val="es-PE"/>
        </w:rPr>
        <w:t>muestras biológicas</w:t>
      </w:r>
      <w:r w:rsidRPr="00001AE6">
        <w:rPr>
          <w:rFonts w:ascii="Calibri" w:eastAsia="Calibri" w:hAnsi="Calibri" w:cs="Calibri"/>
          <w:sz w:val="24"/>
          <w:szCs w:val="24"/>
          <w:highlight w:val="white"/>
          <w:lang w:val="es-PE"/>
        </w:rPr>
        <w:t xml:space="preserve"> para la investigación médica.</w:t>
      </w:r>
      <w:r w:rsidRPr="00001AE6">
        <w:rPr>
          <w:rFonts w:ascii="Calibri" w:eastAsia="Calibri" w:hAnsi="Calibri" w:cs="Calibri"/>
          <w:sz w:val="24"/>
          <w:szCs w:val="24"/>
          <w:lang w:val="es-PE"/>
        </w:rPr>
        <w:t xml:space="preserve"> El 69% expresó su disposición a donar; </w:t>
      </w:r>
      <w:r w:rsidRPr="00001AE6">
        <w:rPr>
          <w:rFonts w:ascii="Calibri" w:eastAsia="Calibri" w:hAnsi="Calibri" w:cs="Calibri"/>
          <w:sz w:val="24"/>
          <w:szCs w:val="24"/>
          <w:highlight w:val="white"/>
          <w:lang w:val="es-PE"/>
        </w:rPr>
        <w:t>factores como el nivel educativo del padre y antecedentes de hospitalización de sus hijos influyeron positivamente con la intención de donar</w:t>
      </w:r>
      <w:r w:rsidRPr="00001AE6">
        <w:rPr>
          <w:rFonts w:ascii="Calibri" w:eastAsia="Calibri" w:hAnsi="Calibri" w:cs="Calibri"/>
          <w:sz w:val="24"/>
          <w:szCs w:val="24"/>
          <w:lang w:val="es-PE"/>
        </w:rPr>
        <w:t>. La motivación principal para la donación fue el potencial beneficio para otros niños con la misma afección. Las preocupaciones sobre el malestar físico y la privacidad fueron las principales barreras.</w:t>
      </w:r>
    </w:p>
    <w:p w14:paraId="3BCB32B3" w14:textId="110C9C8B" w:rsidR="003E7B30" w:rsidRPr="00001AE6" w:rsidRDefault="00001AE6" w:rsidP="0016391C">
      <w:pPr>
        <w:spacing w:after="200" w:line="360" w:lineRule="auto"/>
        <w:ind w:left="426"/>
        <w:jc w:val="both"/>
        <w:rPr>
          <w:rFonts w:ascii="Calibri" w:eastAsia="Calibri" w:hAnsi="Calibri" w:cs="Calibri"/>
          <w:sz w:val="24"/>
          <w:szCs w:val="24"/>
          <w:lang w:val="es-PE"/>
        </w:rPr>
      </w:pPr>
      <w:r w:rsidRPr="00001AE6">
        <w:rPr>
          <w:rFonts w:ascii="Calibri" w:eastAsia="Calibri" w:hAnsi="Calibri" w:cs="Calibri"/>
          <w:sz w:val="24"/>
          <w:szCs w:val="24"/>
          <w:lang w:val="es-PE"/>
        </w:rPr>
        <w:t xml:space="preserve">A continuación, Tong et al. (8) igual </w:t>
      </w:r>
      <w:r w:rsidRPr="00001AE6">
        <w:rPr>
          <w:rFonts w:ascii="Calibri" w:eastAsia="Calibri" w:hAnsi="Calibri" w:cs="Calibri"/>
          <w:sz w:val="24"/>
          <w:szCs w:val="24"/>
          <w:highlight w:val="white"/>
          <w:lang w:val="es-PE"/>
        </w:rPr>
        <w:t xml:space="preserve">enfatizan la importancia crucial de la educación en la donación de </w:t>
      </w:r>
      <w:r w:rsidR="006503D7">
        <w:rPr>
          <w:rFonts w:ascii="Calibri" w:eastAsia="Calibri" w:hAnsi="Calibri" w:cs="Calibri"/>
          <w:sz w:val="24"/>
          <w:szCs w:val="24"/>
          <w:highlight w:val="white"/>
          <w:lang w:val="es-PE"/>
        </w:rPr>
        <w:t>muestras biológicas</w:t>
      </w:r>
      <w:r w:rsidRPr="00001AE6">
        <w:rPr>
          <w:rFonts w:ascii="Calibri" w:eastAsia="Calibri" w:hAnsi="Calibri" w:cs="Calibri"/>
          <w:sz w:val="24"/>
          <w:szCs w:val="24"/>
          <w:highlight w:val="white"/>
          <w:lang w:val="es-PE"/>
        </w:rPr>
        <w:t xml:space="preserve">, pero a través de la implementación de un seminario educativo sobre la recolección de </w:t>
      </w:r>
      <w:r w:rsidR="006503D7">
        <w:rPr>
          <w:rFonts w:ascii="Calibri" w:eastAsia="Calibri" w:hAnsi="Calibri" w:cs="Calibri"/>
          <w:sz w:val="24"/>
          <w:szCs w:val="24"/>
          <w:highlight w:val="white"/>
          <w:lang w:val="es-PE"/>
        </w:rPr>
        <w:t>muestras biológicas</w:t>
      </w:r>
      <w:r w:rsidRPr="00001AE6">
        <w:rPr>
          <w:rFonts w:ascii="Calibri" w:eastAsia="Calibri" w:hAnsi="Calibri" w:cs="Calibri"/>
          <w:sz w:val="24"/>
          <w:szCs w:val="24"/>
          <w:highlight w:val="white"/>
          <w:lang w:val="es-PE"/>
        </w:rPr>
        <w:t xml:space="preserve"> que llevó a una disposición activa a donar por parte de los participantes, con el 88% de ellos declarando que lo harían por el bien de las generaciones futuras.</w:t>
      </w:r>
      <w:r w:rsidRPr="00001AE6">
        <w:rPr>
          <w:rFonts w:ascii="Calibri" w:eastAsia="Calibri" w:hAnsi="Calibri" w:cs="Calibri"/>
          <w:sz w:val="24"/>
          <w:szCs w:val="24"/>
          <w:lang w:val="es-PE"/>
        </w:rPr>
        <w:t xml:space="preserve"> </w:t>
      </w:r>
    </w:p>
    <w:p w14:paraId="7D64CBD9" w14:textId="77777777" w:rsidR="003E7B30" w:rsidRPr="00001AE6" w:rsidRDefault="00001AE6" w:rsidP="0016391C">
      <w:pPr>
        <w:spacing w:after="200" w:line="360" w:lineRule="auto"/>
        <w:ind w:left="426"/>
        <w:jc w:val="both"/>
        <w:rPr>
          <w:rFonts w:ascii="Calibri" w:eastAsia="Calibri" w:hAnsi="Calibri" w:cs="Calibri"/>
          <w:sz w:val="24"/>
          <w:szCs w:val="24"/>
          <w:lang w:val="es-PE"/>
        </w:rPr>
      </w:pPr>
      <w:r w:rsidRPr="00001AE6">
        <w:rPr>
          <w:rFonts w:ascii="Calibri" w:eastAsia="Calibri" w:hAnsi="Calibri" w:cs="Calibri"/>
          <w:sz w:val="24"/>
          <w:szCs w:val="24"/>
          <w:lang w:val="es-PE"/>
        </w:rPr>
        <w:t xml:space="preserve">La investigación sobre la influencia de los niveles de conocimiento y actitudes en la intención de donar muestras biológicas a biobancos es de suma importancia en regiones donde las estructuras y actividades de biobancos aún están en desarrollo y donde existe un vacío significativo en la literatura sobre este tema, como en contextos latinoamericanos, incluyendo Perú (9,10). Por otro lado, si bien en Perú se tiene políticas sobre la confidencialidad y gestión de muestras, no se cuenta con normativas específicas </w:t>
      </w:r>
      <w:r w:rsidRPr="00001AE6">
        <w:rPr>
          <w:rFonts w:ascii="Calibri" w:eastAsia="Calibri" w:hAnsi="Calibri" w:cs="Calibri"/>
          <w:sz w:val="24"/>
          <w:szCs w:val="24"/>
          <w:lang w:val="es-PE"/>
        </w:rPr>
        <w:lastRenderedPageBreak/>
        <w:t xml:space="preserve">para la gestión de biobancos (11,12). La ausencia de un marco legal y regulaciones éticas en Perú sobre el manejo y creación de biobancos, mientras puede generar desconfianza de la población cuanto la seguridad de beneficios relativos a su participación en </w:t>
      </w:r>
      <w:proofErr w:type="gramStart"/>
      <w:r w:rsidRPr="00001AE6">
        <w:rPr>
          <w:rFonts w:ascii="Calibri" w:eastAsia="Calibri" w:hAnsi="Calibri" w:cs="Calibri"/>
          <w:sz w:val="24"/>
          <w:szCs w:val="24"/>
          <w:lang w:val="es-PE"/>
        </w:rPr>
        <w:t>biobancos,</w:t>
      </w:r>
      <w:proofErr w:type="gramEnd"/>
      <w:r w:rsidRPr="00001AE6">
        <w:rPr>
          <w:rFonts w:ascii="Calibri" w:eastAsia="Calibri" w:hAnsi="Calibri" w:cs="Calibri"/>
          <w:sz w:val="24"/>
          <w:szCs w:val="24"/>
          <w:lang w:val="es-PE"/>
        </w:rPr>
        <w:t xml:space="preserve"> crea una brecha amplia para el avance científico en este aspecto (13, 14). Por ello, es necesario analizar la diversidad de conocimientos y la intención de donar para comprender mejor las prácticas con las que se deberían operar (15).</w:t>
      </w:r>
    </w:p>
    <w:p w14:paraId="0FD65954" w14:textId="14F17632" w:rsidR="003E7B30" w:rsidRPr="00001AE6" w:rsidRDefault="00001AE6" w:rsidP="006774CA">
      <w:pPr>
        <w:spacing w:after="200" w:line="360" w:lineRule="auto"/>
        <w:ind w:left="426"/>
        <w:jc w:val="both"/>
        <w:rPr>
          <w:rFonts w:ascii="Calibri" w:eastAsia="Calibri" w:hAnsi="Calibri" w:cs="Calibri"/>
          <w:sz w:val="24"/>
          <w:szCs w:val="24"/>
          <w:lang w:val="es-PE"/>
        </w:rPr>
      </w:pPr>
      <w:r w:rsidRPr="006774CA">
        <w:rPr>
          <w:rFonts w:ascii="Calibri" w:eastAsia="Calibri" w:hAnsi="Calibri" w:cs="Calibri"/>
          <w:sz w:val="24"/>
          <w:szCs w:val="24"/>
          <w:lang w:val="es-PE"/>
        </w:rPr>
        <w:t>Así, este estudio tiene como objetivo principal determinar la asociación que existe entre el conocimiento y las actitudes hacia los biobancos y la intención de donar muestras biológicas entre los usuarios del sistema de salud en Lima</w:t>
      </w:r>
      <w:r w:rsidRPr="00001AE6">
        <w:rPr>
          <w:rFonts w:ascii="Calibri" w:eastAsia="Calibri" w:hAnsi="Calibri" w:cs="Calibri"/>
          <w:sz w:val="24"/>
          <w:szCs w:val="24"/>
          <w:lang w:val="es-PE"/>
        </w:rPr>
        <w:t xml:space="preserve">. </w:t>
      </w:r>
      <w:r w:rsidRPr="006774CA">
        <w:rPr>
          <w:rFonts w:ascii="Calibri" w:eastAsia="Calibri" w:hAnsi="Calibri" w:cs="Calibri"/>
          <w:sz w:val="24"/>
          <w:szCs w:val="24"/>
          <w:lang w:val="es-PE"/>
        </w:rPr>
        <w:t>Este estudio es importante no solo porque es novedoso en el contexto peruano, sino también porque tiene el potencial de promover acciones institucionales y políticas gubernamentales para el desarrollo de los biobancos peruanos, incluso estrategias educativas adecuadas para la cultura local que fomentarán la participación de donantes en los biobancos. La viabilidad del estudio está respaldada por la disponibilidad de la población objetivo a través del sistema de atención médica, lo que permitirá la recolección de datos significativos y representativos.</w:t>
      </w:r>
    </w:p>
    <w:p w14:paraId="2D2DB000" w14:textId="0E500B86" w:rsidR="003E7B30" w:rsidRPr="006774CA" w:rsidRDefault="00001AE6" w:rsidP="006774CA">
      <w:pPr>
        <w:numPr>
          <w:ilvl w:val="0"/>
          <w:numId w:val="2"/>
        </w:numPr>
        <w:spacing w:after="200" w:line="360" w:lineRule="auto"/>
        <w:ind w:left="426" w:hanging="66"/>
        <w:jc w:val="both"/>
        <w:rPr>
          <w:rFonts w:ascii="Calibri" w:eastAsia="Calibri" w:hAnsi="Calibri" w:cs="Calibri"/>
          <w:b/>
          <w:sz w:val="24"/>
          <w:szCs w:val="24"/>
          <w:lang w:val="es-PE"/>
        </w:rPr>
      </w:pPr>
      <w:r w:rsidRPr="006774CA">
        <w:rPr>
          <w:rFonts w:ascii="Calibri" w:eastAsia="Calibri" w:hAnsi="Calibri" w:cs="Calibri"/>
          <w:b/>
          <w:sz w:val="24"/>
          <w:szCs w:val="24"/>
          <w:lang w:val="es-PE"/>
        </w:rPr>
        <w:t xml:space="preserve">OBJETIVOS </w:t>
      </w:r>
      <w:r w:rsidR="00A44628">
        <w:rPr>
          <w:rFonts w:ascii="Calibri" w:eastAsia="Calibri" w:hAnsi="Calibri" w:cs="Calibri"/>
          <w:b/>
          <w:sz w:val="24"/>
          <w:szCs w:val="24"/>
          <w:lang w:val="es-PE"/>
        </w:rPr>
        <w:t>E</w:t>
      </w:r>
      <w:r w:rsidR="00A44628" w:rsidRPr="006774CA">
        <w:rPr>
          <w:rFonts w:ascii="Calibri" w:eastAsia="Calibri" w:hAnsi="Calibri" w:cs="Calibri"/>
          <w:b/>
          <w:sz w:val="24"/>
          <w:szCs w:val="24"/>
          <w:lang w:val="es-PE"/>
        </w:rPr>
        <w:t xml:space="preserve"> </w:t>
      </w:r>
      <w:r w:rsidRPr="006774CA">
        <w:rPr>
          <w:rFonts w:ascii="Calibri" w:eastAsia="Calibri" w:hAnsi="Calibri" w:cs="Calibri"/>
          <w:b/>
          <w:sz w:val="24"/>
          <w:szCs w:val="24"/>
          <w:lang w:val="es-PE"/>
        </w:rPr>
        <w:t>HIPÓTESIS</w:t>
      </w:r>
    </w:p>
    <w:p w14:paraId="4CC5CA96" w14:textId="77777777" w:rsidR="003E7B30" w:rsidRPr="00001AE6" w:rsidRDefault="00001AE6" w:rsidP="006774CA">
      <w:pPr>
        <w:spacing w:after="200" w:line="360" w:lineRule="auto"/>
        <w:ind w:left="426" w:right="98"/>
        <w:jc w:val="both"/>
        <w:rPr>
          <w:rFonts w:ascii="Calibri" w:eastAsia="Calibri" w:hAnsi="Calibri" w:cs="Calibri"/>
          <w:sz w:val="24"/>
          <w:szCs w:val="24"/>
          <w:lang w:val="es-PE"/>
        </w:rPr>
      </w:pPr>
      <w:r w:rsidRPr="00001AE6">
        <w:rPr>
          <w:rFonts w:ascii="Calibri" w:eastAsia="Calibri" w:hAnsi="Calibri" w:cs="Calibri"/>
          <w:b/>
          <w:sz w:val="24"/>
          <w:szCs w:val="24"/>
          <w:lang w:val="es-PE"/>
        </w:rPr>
        <w:t xml:space="preserve">Objetivo general: </w:t>
      </w:r>
      <w:r w:rsidRPr="00001AE6">
        <w:rPr>
          <w:rFonts w:ascii="Calibri" w:eastAsia="Calibri" w:hAnsi="Calibri" w:cs="Calibri"/>
          <w:sz w:val="24"/>
          <w:szCs w:val="24"/>
          <w:lang w:val="es-PE"/>
        </w:rPr>
        <w:t>Investigar la asociación entre los niveles de conocimiento sobre biobancos y la intención de donar muestras biológicas en adultos usuarios del sistema de salud en Lima.</w:t>
      </w:r>
    </w:p>
    <w:p w14:paraId="5AF9CD7C" w14:textId="23407C15" w:rsidR="003E7B30" w:rsidRPr="00001AE6" w:rsidRDefault="00001AE6" w:rsidP="006774CA">
      <w:pPr>
        <w:spacing w:after="200" w:line="360" w:lineRule="auto"/>
        <w:ind w:left="426" w:right="98"/>
        <w:jc w:val="both"/>
        <w:rPr>
          <w:rFonts w:ascii="Calibri" w:eastAsia="Calibri" w:hAnsi="Calibri" w:cs="Calibri"/>
          <w:sz w:val="24"/>
          <w:szCs w:val="24"/>
          <w:lang w:val="es-PE"/>
        </w:rPr>
      </w:pPr>
      <w:r w:rsidRPr="00001AE6">
        <w:rPr>
          <w:rFonts w:ascii="Calibri" w:eastAsia="Calibri" w:hAnsi="Calibri" w:cs="Calibri"/>
          <w:b/>
          <w:sz w:val="24"/>
          <w:szCs w:val="24"/>
          <w:lang w:val="es-PE"/>
        </w:rPr>
        <w:t>Objetivo secundario:</w:t>
      </w:r>
      <w:r w:rsidRPr="00001AE6">
        <w:rPr>
          <w:rFonts w:ascii="Calibri" w:eastAsia="Calibri" w:hAnsi="Calibri" w:cs="Calibri"/>
          <w:sz w:val="24"/>
          <w:szCs w:val="24"/>
          <w:lang w:val="es-PE"/>
        </w:rPr>
        <w:t xml:space="preserve"> Proponer acciones educativas </w:t>
      </w:r>
      <w:r w:rsidR="00292BBC">
        <w:rPr>
          <w:rFonts w:ascii="Calibri" w:eastAsia="Calibri" w:hAnsi="Calibri" w:cs="Calibri"/>
          <w:sz w:val="24"/>
          <w:szCs w:val="24"/>
          <w:lang w:val="es-PE"/>
        </w:rPr>
        <w:t xml:space="preserve">dirigidas </w:t>
      </w:r>
      <w:r w:rsidRPr="00001AE6">
        <w:rPr>
          <w:rFonts w:ascii="Calibri" w:eastAsia="Calibri" w:hAnsi="Calibri" w:cs="Calibri"/>
          <w:sz w:val="24"/>
          <w:szCs w:val="24"/>
          <w:lang w:val="es-PE"/>
        </w:rPr>
        <w:t xml:space="preserve">a los biobancos de las instituciones </w:t>
      </w:r>
      <w:r w:rsidR="00292BBC">
        <w:rPr>
          <w:rFonts w:ascii="Calibri" w:eastAsia="Calibri" w:hAnsi="Calibri" w:cs="Calibri"/>
          <w:sz w:val="24"/>
          <w:szCs w:val="24"/>
          <w:lang w:val="es-PE"/>
        </w:rPr>
        <w:t xml:space="preserve">participantes </w:t>
      </w:r>
      <w:r w:rsidRPr="00001AE6">
        <w:rPr>
          <w:rFonts w:ascii="Calibri" w:eastAsia="Calibri" w:hAnsi="Calibri" w:cs="Calibri"/>
          <w:sz w:val="24"/>
          <w:szCs w:val="24"/>
          <w:lang w:val="es-PE"/>
        </w:rPr>
        <w:t>del proyecto (UCSUR, UPCH, Fiocruz, PUCP</w:t>
      </w:r>
      <w:r w:rsidR="001F7187">
        <w:rPr>
          <w:rFonts w:ascii="Calibri" w:eastAsia="Calibri" w:hAnsi="Calibri" w:cs="Calibri"/>
          <w:sz w:val="24"/>
          <w:szCs w:val="24"/>
          <w:lang w:val="es-PE"/>
        </w:rPr>
        <w:t xml:space="preserve"> y HNAL</w:t>
      </w:r>
      <w:r w:rsidRPr="00001AE6">
        <w:rPr>
          <w:rFonts w:ascii="Calibri" w:eastAsia="Calibri" w:hAnsi="Calibri" w:cs="Calibri"/>
          <w:sz w:val="24"/>
          <w:szCs w:val="24"/>
          <w:lang w:val="es-PE"/>
        </w:rPr>
        <w:t>)</w:t>
      </w:r>
      <w:r>
        <w:rPr>
          <w:rFonts w:ascii="Calibri" w:eastAsia="Calibri" w:hAnsi="Calibri" w:cs="Calibri"/>
          <w:sz w:val="24"/>
          <w:szCs w:val="24"/>
          <w:lang w:val="es-PE"/>
        </w:rPr>
        <w:t>.</w:t>
      </w:r>
    </w:p>
    <w:p w14:paraId="3C4CE497" w14:textId="77777777" w:rsidR="003E7B30" w:rsidRPr="00001AE6" w:rsidRDefault="00001AE6" w:rsidP="006774CA">
      <w:pPr>
        <w:spacing w:line="360" w:lineRule="auto"/>
        <w:ind w:left="426" w:right="280"/>
        <w:jc w:val="both"/>
        <w:rPr>
          <w:rFonts w:ascii="Calibri" w:eastAsia="Calibri" w:hAnsi="Calibri" w:cs="Calibri"/>
          <w:b/>
          <w:sz w:val="24"/>
          <w:szCs w:val="24"/>
          <w:lang w:val="es-PE"/>
        </w:rPr>
      </w:pPr>
      <w:r w:rsidRPr="00001AE6">
        <w:rPr>
          <w:rFonts w:ascii="Calibri" w:eastAsia="Calibri" w:hAnsi="Calibri" w:cs="Calibri"/>
          <w:b/>
          <w:sz w:val="24"/>
          <w:szCs w:val="24"/>
          <w:lang w:val="es-PE"/>
        </w:rPr>
        <w:t>Objetivos específicos</w:t>
      </w:r>
    </w:p>
    <w:p w14:paraId="6CEA46D3" w14:textId="77777777" w:rsidR="003E7B30" w:rsidRPr="00001AE6" w:rsidRDefault="00001AE6" w:rsidP="006774CA">
      <w:pPr>
        <w:spacing w:after="200" w:line="360" w:lineRule="auto"/>
        <w:ind w:left="426" w:right="280"/>
        <w:jc w:val="both"/>
        <w:rPr>
          <w:rFonts w:ascii="Calibri" w:eastAsia="Calibri" w:hAnsi="Calibri" w:cs="Calibri"/>
          <w:sz w:val="24"/>
          <w:szCs w:val="24"/>
          <w:lang w:val="es-PE"/>
        </w:rPr>
      </w:pPr>
      <w:r w:rsidRPr="00001AE6">
        <w:rPr>
          <w:rFonts w:ascii="Calibri" w:eastAsia="Calibri" w:hAnsi="Calibri" w:cs="Calibri"/>
          <w:sz w:val="24"/>
          <w:szCs w:val="24"/>
          <w:lang w:val="es-PE"/>
        </w:rPr>
        <w:t>En adultos usuarios del sistema de salud en Lima:</w:t>
      </w:r>
    </w:p>
    <w:p w14:paraId="72AC01EA" w14:textId="77777777" w:rsidR="003E7B30" w:rsidRPr="00001AE6" w:rsidRDefault="00001AE6" w:rsidP="006774CA">
      <w:pPr>
        <w:numPr>
          <w:ilvl w:val="0"/>
          <w:numId w:val="6"/>
        </w:numPr>
        <w:spacing w:line="360" w:lineRule="auto"/>
        <w:ind w:left="851" w:right="98"/>
        <w:jc w:val="both"/>
        <w:rPr>
          <w:rFonts w:ascii="Calibri" w:eastAsia="Calibri" w:hAnsi="Calibri" w:cs="Calibri"/>
          <w:sz w:val="24"/>
          <w:szCs w:val="24"/>
          <w:lang w:val="es-PE"/>
        </w:rPr>
      </w:pPr>
      <w:r w:rsidRPr="00001AE6">
        <w:rPr>
          <w:rFonts w:ascii="Calibri" w:eastAsia="Calibri" w:hAnsi="Calibri" w:cs="Calibri"/>
          <w:sz w:val="24"/>
          <w:szCs w:val="24"/>
          <w:lang w:val="es-PE"/>
        </w:rPr>
        <w:t>Describir los factores sociodemográficos, los niveles de conocimiento y las actitudes sobre biobancos.</w:t>
      </w:r>
    </w:p>
    <w:p w14:paraId="4BD25230" w14:textId="77777777" w:rsidR="003E7B30" w:rsidRPr="00001AE6" w:rsidRDefault="00001AE6" w:rsidP="006774CA">
      <w:pPr>
        <w:numPr>
          <w:ilvl w:val="0"/>
          <w:numId w:val="6"/>
        </w:numPr>
        <w:spacing w:line="360" w:lineRule="auto"/>
        <w:ind w:left="851" w:right="98"/>
        <w:jc w:val="both"/>
        <w:rPr>
          <w:rFonts w:ascii="Calibri" w:eastAsia="Calibri" w:hAnsi="Calibri" w:cs="Calibri"/>
          <w:sz w:val="24"/>
          <w:szCs w:val="24"/>
          <w:lang w:val="es-PE"/>
        </w:rPr>
      </w:pPr>
      <w:r w:rsidRPr="00001AE6">
        <w:rPr>
          <w:rFonts w:ascii="Calibri" w:eastAsia="Calibri" w:hAnsi="Calibri" w:cs="Calibri"/>
          <w:sz w:val="24"/>
          <w:szCs w:val="24"/>
          <w:lang w:val="es-PE"/>
        </w:rPr>
        <w:t>Evaluar la frecuencia de la intención de donar muestras biológicas para biobancos.</w:t>
      </w:r>
    </w:p>
    <w:p w14:paraId="66D92008" w14:textId="2FD6BF5D" w:rsidR="003E7B30" w:rsidRPr="0016391C" w:rsidRDefault="00001AE6" w:rsidP="006774CA">
      <w:pPr>
        <w:numPr>
          <w:ilvl w:val="0"/>
          <w:numId w:val="6"/>
        </w:numPr>
        <w:spacing w:after="200" w:line="360" w:lineRule="auto"/>
        <w:ind w:left="851" w:right="98"/>
        <w:jc w:val="both"/>
        <w:rPr>
          <w:rFonts w:ascii="Calibri" w:eastAsia="Calibri" w:hAnsi="Calibri" w:cs="Calibri"/>
          <w:sz w:val="24"/>
          <w:szCs w:val="24"/>
          <w:lang w:val="es-PE"/>
        </w:rPr>
      </w:pPr>
      <w:r w:rsidRPr="00001AE6">
        <w:rPr>
          <w:rFonts w:ascii="Calibri" w:eastAsia="Calibri" w:hAnsi="Calibri" w:cs="Calibri"/>
          <w:sz w:val="24"/>
          <w:szCs w:val="24"/>
          <w:lang w:val="es-PE"/>
        </w:rPr>
        <w:t>Analizar la asociación entre los niveles de conocimiento y la intención de donar muestras.</w:t>
      </w:r>
    </w:p>
    <w:p w14:paraId="32AED0B6" w14:textId="77777777" w:rsidR="003E7B30" w:rsidRPr="00001AE6" w:rsidRDefault="00001AE6">
      <w:pPr>
        <w:spacing w:after="200" w:line="360" w:lineRule="auto"/>
        <w:ind w:right="280"/>
        <w:jc w:val="both"/>
        <w:rPr>
          <w:rFonts w:ascii="Calibri" w:eastAsia="Calibri" w:hAnsi="Calibri" w:cs="Calibri"/>
          <w:b/>
          <w:sz w:val="24"/>
          <w:szCs w:val="24"/>
          <w:lang w:val="es-PE"/>
        </w:rPr>
      </w:pPr>
      <w:r w:rsidRPr="00001AE6">
        <w:rPr>
          <w:rFonts w:ascii="Calibri" w:eastAsia="Calibri" w:hAnsi="Calibri" w:cs="Calibri"/>
          <w:b/>
          <w:sz w:val="24"/>
          <w:szCs w:val="24"/>
          <w:lang w:val="es-PE"/>
        </w:rPr>
        <w:lastRenderedPageBreak/>
        <w:t>Hipótesis</w:t>
      </w:r>
    </w:p>
    <w:p w14:paraId="7789AEFB" w14:textId="77777777" w:rsidR="003E7B30" w:rsidRPr="00001AE6" w:rsidRDefault="00001AE6">
      <w:pPr>
        <w:numPr>
          <w:ilvl w:val="0"/>
          <w:numId w:val="3"/>
        </w:numPr>
        <w:spacing w:after="200" w:line="360" w:lineRule="auto"/>
        <w:ind w:right="280"/>
        <w:jc w:val="both"/>
        <w:rPr>
          <w:rFonts w:ascii="Calibri" w:eastAsia="Calibri" w:hAnsi="Calibri" w:cs="Calibri"/>
          <w:sz w:val="24"/>
          <w:szCs w:val="24"/>
          <w:lang w:val="es-PE"/>
        </w:rPr>
      </w:pPr>
      <w:r w:rsidRPr="00001AE6">
        <w:rPr>
          <w:rFonts w:ascii="Calibri" w:eastAsia="Calibri" w:hAnsi="Calibri" w:cs="Calibri"/>
          <w:b/>
          <w:sz w:val="24"/>
          <w:szCs w:val="24"/>
          <w:lang w:val="es-PE"/>
        </w:rPr>
        <w:t xml:space="preserve">Hipótesis nula (H₀): </w:t>
      </w:r>
      <w:r w:rsidRPr="00001AE6">
        <w:rPr>
          <w:rFonts w:ascii="Calibri" w:eastAsia="Calibri" w:hAnsi="Calibri" w:cs="Calibri"/>
          <w:sz w:val="24"/>
          <w:szCs w:val="24"/>
          <w:lang w:val="es-PE"/>
        </w:rPr>
        <w:t>“Los niveles de conocimiento sobre biobancos no influyen en la intención de donar muestras biológicas en la población limeña.”</w:t>
      </w:r>
    </w:p>
    <w:p w14:paraId="4F0F34BC" w14:textId="5C7828A7" w:rsidR="003E7B30" w:rsidRPr="0016391C" w:rsidRDefault="00001AE6" w:rsidP="006774CA">
      <w:pPr>
        <w:numPr>
          <w:ilvl w:val="0"/>
          <w:numId w:val="9"/>
        </w:numPr>
        <w:spacing w:after="200" w:line="360" w:lineRule="auto"/>
        <w:ind w:right="280"/>
        <w:jc w:val="both"/>
        <w:rPr>
          <w:rFonts w:ascii="Calibri" w:eastAsia="Calibri" w:hAnsi="Calibri" w:cs="Calibri"/>
          <w:b/>
          <w:sz w:val="24"/>
          <w:szCs w:val="24"/>
          <w:lang w:val="es-PE"/>
        </w:rPr>
      </w:pPr>
      <w:r w:rsidRPr="00001AE6">
        <w:rPr>
          <w:rFonts w:ascii="Calibri" w:eastAsia="Calibri" w:hAnsi="Calibri" w:cs="Calibri"/>
          <w:b/>
          <w:sz w:val="24"/>
          <w:szCs w:val="24"/>
          <w:lang w:val="es-PE"/>
        </w:rPr>
        <w:t>Hipótesis alternativa (H₁):</w:t>
      </w:r>
      <w:r w:rsidRPr="00001AE6">
        <w:rPr>
          <w:rFonts w:ascii="Calibri" w:eastAsia="Calibri" w:hAnsi="Calibri" w:cs="Calibri"/>
          <w:sz w:val="24"/>
          <w:szCs w:val="24"/>
          <w:lang w:val="es-PE"/>
        </w:rPr>
        <w:t xml:space="preserve"> “Los niveles de conocimiento sobre biobancos influyen de manera significativa en la intención de donar muestras biológicas en la población limeña.”</w:t>
      </w:r>
    </w:p>
    <w:p w14:paraId="1566E0B3" w14:textId="77777777" w:rsidR="003E7B30" w:rsidRPr="006774CA" w:rsidRDefault="00001AE6" w:rsidP="006774CA">
      <w:pPr>
        <w:numPr>
          <w:ilvl w:val="0"/>
          <w:numId w:val="2"/>
        </w:numPr>
        <w:spacing w:after="200" w:line="360" w:lineRule="auto"/>
        <w:ind w:left="426" w:hanging="66"/>
        <w:jc w:val="both"/>
        <w:rPr>
          <w:rFonts w:ascii="Calibri" w:eastAsia="Calibri" w:hAnsi="Calibri" w:cs="Calibri"/>
          <w:b/>
          <w:sz w:val="24"/>
          <w:szCs w:val="24"/>
          <w:lang w:val="es-PE"/>
        </w:rPr>
      </w:pPr>
      <w:r w:rsidRPr="006774CA">
        <w:rPr>
          <w:rFonts w:ascii="Calibri" w:eastAsia="Calibri" w:hAnsi="Calibri" w:cs="Calibri"/>
          <w:b/>
          <w:sz w:val="24"/>
          <w:szCs w:val="24"/>
          <w:lang w:val="es-PE"/>
        </w:rPr>
        <w:t>MATERIALES Y MÉTODOS</w:t>
      </w:r>
    </w:p>
    <w:p w14:paraId="36F31B22" w14:textId="08BC6EA8" w:rsidR="003E7B30" w:rsidRPr="00001AE6" w:rsidRDefault="00001AE6" w:rsidP="006774CA">
      <w:pPr>
        <w:spacing w:after="200" w:line="360" w:lineRule="auto"/>
        <w:ind w:left="426" w:right="280"/>
        <w:jc w:val="both"/>
        <w:rPr>
          <w:rFonts w:ascii="Calibri" w:eastAsia="Calibri" w:hAnsi="Calibri" w:cs="Calibri"/>
          <w:b/>
          <w:sz w:val="24"/>
          <w:szCs w:val="24"/>
          <w:lang w:val="es-PE"/>
        </w:rPr>
      </w:pPr>
      <w:r w:rsidRPr="00001AE6">
        <w:rPr>
          <w:rFonts w:ascii="Calibri" w:eastAsia="Calibri" w:hAnsi="Calibri" w:cs="Calibri"/>
          <w:b/>
          <w:sz w:val="24"/>
          <w:szCs w:val="24"/>
          <w:lang w:val="es-PE"/>
        </w:rPr>
        <w:t>Diseño del estudio:</w:t>
      </w:r>
      <w:r w:rsidRPr="00001AE6">
        <w:rPr>
          <w:rFonts w:ascii="Calibri" w:eastAsia="Calibri" w:hAnsi="Calibri" w:cs="Calibri"/>
          <w:sz w:val="24"/>
          <w:szCs w:val="24"/>
          <w:lang w:val="es-PE"/>
        </w:rPr>
        <w:t xml:space="preserve"> El diseño del estudio será un enfoque observacional, cuantitativo, de tipo comparativo y transversal. Se llevará a cabo una investigación analítica en la ciudad de Lima, donde se evaluará la influencia de los niveles de conocimiento sobre biobancos en la intención de donar muestras biológicas en la población adulta.</w:t>
      </w:r>
    </w:p>
    <w:p w14:paraId="2764ACBD" w14:textId="5EBFAB85" w:rsidR="003E7B30" w:rsidRPr="00001AE6" w:rsidRDefault="00001AE6" w:rsidP="006774CA">
      <w:pPr>
        <w:spacing w:after="200" w:line="360" w:lineRule="auto"/>
        <w:ind w:left="426" w:right="280"/>
        <w:jc w:val="both"/>
        <w:rPr>
          <w:rFonts w:ascii="Calibri" w:eastAsia="Calibri" w:hAnsi="Calibri" w:cs="Calibri"/>
          <w:sz w:val="24"/>
          <w:szCs w:val="24"/>
          <w:lang w:val="es-PE"/>
        </w:rPr>
      </w:pPr>
      <w:r w:rsidRPr="00001AE6">
        <w:rPr>
          <w:rFonts w:ascii="Calibri" w:eastAsia="Calibri" w:hAnsi="Calibri" w:cs="Calibri"/>
          <w:b/>
          <w:sz w:val="24"/>
          <w:szCs w:val="24"/>
          <w:lang w:val="es-PE"/>
        </w:rPr>
        <w:t xml:space="preserve">Población: </w:t>
      </w:r>
      <w:r w:rsidRPr="00001AE6">
        <w:rPr>
          <w:rFonts w:ascii="Calibri" w:eastAsia="Calibri" w:hAnsi="Calibri" w:cs="Calibri"/>
          <w:sz w:val="24"/>
          <w:szCs w:val="24"/>
          <w:lang w:val="es-PE"/>
        </w:rPr>
        <w:t xml:space="preserve">Adultos mayores </w:t>
      </w:r>
      <w:r>
        <w:rPr>
          <w:rFonts w:ascii="Calibri" w:eastAsia="Calibri" w:hAnsi="Calibri" w:cs="Calibri"/>
          <w:sz w:val="24"/>
          <w:szCs w:val="24"/>
          <w:lang w:val="es-PE"/>
        </w:rPr>
        <w:t xml:space="preserve">de edad </w:t>
      </w:r>
      <w:r w:rsidR="002C3CF3">
        <w:rPr>
          <w:rFonts w:ascii="Calibri" w:eastAsia="Calibri" w:hAnsi="Calibri" w:cs="Calibri"/>
          <w:sz w:val="24"/>
          <w:szCs w:val="24"/>
          <w:lang w:val="es-PE"/>
        </w:rPr>
        <w:t>(</w:t>
      </w:r>
      <w:r w:rsidRPr="00001AE6">
        <w:rPr>
          <w:rFonts w:ascii="Calibri" w:eastAsia="Calibri" w:hAnsi="Calibri" w:cs="Calibri"/>
          <w:sz w:val="24"/>
          <w:szCs w:val="24"/>
          <w:lang w:val="es-PE"/>
        </w:rPr>
        <w:t>18 años</w:t>
      </w:r>
      <w:r w:rsidR="002C3CF3">
        <w:rPr>
          <w:rFonts w:ascii="Calibri" w:eastAsia="Calibri" w:hAnsi="Calibri" w:cs="Calibri"/>
          <w:sz w:val="24"/>
          <w:szCs w:val="24"/>
          <w:lang w:val="es-PE"/>
        </w:rPr>
        <w:t xml:space="preserve"> o más)</w:t>
      </w:r>
      <w:r w:rsidRPr="00001AE6">
        <w:rPr>
          <w:rFonts w:ascii="Calibri" w:eastAsia="Calibri" w:hAnsi="Calibri" w:cs="Calibri"/>
          <w:sz w:val="24"/>
          <w:szCs w:val="24"/>
          <w:lang w:val="es-PE"/>
        </w:rPr>
        <w:t>, residentes en Lima, usuarios de servicios de salud de hospitales o centros de salud del Ministerio de Salud, Seguridad Social, Fuerzas Armadas</w:t>
      </w:r>
      <w:r w:rsidR="003F738C">
        <w:rPr>
          <w:rFonts w:ascii="Calibri" w:eastAsia="Calibri" w:hAnsi="Calibri" w:cs="Calibri"/>
          <w:sz w:val="24"/>
          <w:szCs w:val="24"/>
          <w:lang w:val="es-PE"/>
        </w:rPr>
        <w:t>,</w:t>
      </w:r>
      <w:r w:rsidRPr="00001AE6">
        <w:rPr>
          <w:rFonts w:ascii="Calibri" w:eastAsia="Calibri" w:hAnsi="Calibri" w:cs="Calibri"/>
          <w:sz w:val="24"/>
          <w:szCs w:val="24"/>
          <w:lang w:val="es-PE"/>
        </w:rPr>
        <w:t xml:space="preserve"> clínicas particulares</w:t>
      </w:r>
      <w:r w:rsidR="003F738C">
        <w:rPr>
          <w:rFonts w:ascii="Calibri" w:eastAsia="Calibri" w:hAnsi="Calibri" w:cs="Calibri"/>
          <w:sz w:val="24"/>
          <w:szCs w:val="24"/>
          <w:lang w:val="es-PE"/>
        </w:rPr>
        <w:t xml:space="preserve">, </w:t>
      </w:r>
      <w:r w:rsidR="00990E1E">
        <w:rPr>
          <w:rFonts w:ascii="Calibri" w:eastAsia="Calibri" w:hAnsi="Calibri" w:cs="Calibri"/>
          <w:sz w:val="24"/>
          <w:szCs w:val="24"/>
          <w:lang w:val="es-PE"/>
        </w:rPr>
        <w:t xml:space="preserve">como </w:t>
      </w:r>
      <w:r w:rsidR="003F738C" w:rsidRPr="003F738C">
        <w:rPr>
          <w:rFonts w:ascii="Calibri" w:eastAsia="Calibri" w:hAnsi="Calibri" w:cs="Calibri"/>
          <w:sz w:val="24"/>
          <w:szCs w:val="24"/>
        </w:rPr>
        <w:t>la Clínica CREO+.</w:t>
      </w:r>
    </w:p>
    <w:p w14:paraId="5C4389C7" w14:textId="77777777" w:rsidR="003E7B30" w:rsidRPr="00001AE6" w:rsidRDefault="00001AE6" w:rsidP="006774CA">
      <w:pPr>
        <w:spacing w:line="360" w:lineRule="auto"/>
        <w:ind w:left="426" w:right="280"/>
        <w:jc w:val="both"/>
        <w:rPr>
          <w:rFonts w:ascii="Calibri" w:eastAsia="Calibri" w:hAnsi="Calibri" w:cs="Calibri"/>
          <w:b/>
          <w:sz w:val="24"/>
          <w:szCs w:val="24"/>
          <w:lang w:val="es-PE"/>
        </w:rPr>
      </w:pPr>
      <w:r w:rsidRPr="00001AE6">
        <w:rPr>
          <w:rFonts w:ascii="Calibri" w:eastAsia="Calibri" w:hAnsi="Calibri" w:cs="Calibri"/>
          <w:b/>
          <w:sz w:val="24"/>
          <w:szCs w:val="24"/>
          <w:lang w:val="es-PE"/>
        </w:rPr>
        <w:t>Criterios de inclusión:</w:t>
      </w:r>
    </w:p>
    <w:p w14:paraId="26097D33" w14:textId="77777777" w:rsidR="003E7B30" w:rsidRPr="00001AE6" w:rsidRDefault="00001AE6" w:rsidP="006774CA">
      <w:pPr>
        <w:numPr>
          <w:ilvl w:val="0"/>
          <w:numId w:val="10"/>
        </w:numPr>
        <w:spacing w:line="360" w:lineRule="auto"/>
        <w:ind w:left="993" w:right="280" w:hanging="284"/>
        <w:jc w:val="both"/>
        <w:rPr>
          <w:rFonts w:ascii="Calibri" w:eastAsia="Calibri" w:hAnsi="Calibri" w:cs="Calibri"/>
          <w:sz w:val="24"/>
          <w:szCs w:val="24"/>
          <w:lang w:val="es-PE"/>
        </w:rPr>
      </w:pPr>
      <w:r w:rsidRPr="00001AE6">
        <w:rPr>
          <w:rFonts w:ascii="Calibri" w:eastAsia="Calibri" w:hAnsi="Calibri" w:cs="Calibri"/>
          <w:sz w:val="24"/>
          <w:szCs w:val="24"/>
          <w:lang w:val="es-PE"/>
        </w:rPr>
        <w:t>Adultos mayores de edad (personas de 18 años o más).</w:t>
      </w:r>
    </w:p>
    <w:p w14:paraId="5514C233" w14:textId="77777777" w:rsidR="003E7B30" w:rsidRPr="00001AE6" w:rsidRDefault="00001AE6" w:rsidP="006774CA">
      <w:pPr>
        <w:numPr>
          <w:ilvl w:val="0"/>
          <w:numId w:val="8"/>
        </w:numPr>
        <w:spacing w:line="360" w:lineRule="auto"/>
        <w:ind w:left="993" w:right="280" w:hanging="284"/>
        <w:jc w:val="both"/>
        <w:rPr>
          <w:rFonts w:ascii="Calibri" w:eastAsia="Calibri" w:hAnsi="Calibri" w:cs="Calibri"/>
          <w:sz w:val="24"/>
          <w:szCs w:val="24"/>
          <w:lang w:val="es-PE"/>
        </w:rPr>
      </w:pPr>
      <w:r w:rsidRPr="00001AE6">
        <w:rPr>
          <w:rFonts w:ascii="Calibri" w:eastAsia="Calibri" w:hAnsi="Calibri" w:cs="Calibri"/>
          <w:sz w:val="24"/>
          <w:szCs w:val="24"/>
          <w:lang w:val="es-PE"/>
        </w:rPr>
        <w:t>Peruanos que residen en la ciudad de Lima y Callao.</w:t>
      </w:r>
    </w:p>
    <w:p w14:paraId="186B12F8" w14:textId="77777777" w:rsidR="003E7B30" w:rsidRPr="00001AE6" w:rsidRDefault="00001AE6" w:rsidP="006774CA">
      <w:pPr>
        <w:numPr>
          <w:ilvl w:val="0"/>
          <w:numId w:val="8"/>
        </w:numPr>
        <w:spacing w:line="360" w:lineRule="auto"/>
        <w:ind w:left="993" w:right="280" w:hanging="284"/>
        <w:jc w:val="both"/>
        <w:rPr>
          <w:rFonts w:ascii="Calibri" w:eastAsia="Calibri" w:hAnsi="Calibri" w:cs="Calibri"/>
          <w:sz w:val="24"/>
          <w:szCs w:val="24"/>
          <w:lang w:val="es-PE"/>
        </w:rPr>
      </w:pPr>
      <w:r w:rsidRPr="00001AE6">
        <w:rPr>
          <w:rFonts w:ascii="Calibri" w:eastAsia="Calibri" w:hAnsi="Calibri" w:cs="Calibri"/>
          <w:sz w:val="24"/>
          <w:szCs w:val="24"/>
          <w:lang w:val="es-PE"/>
        </w:rPr>
        <w:t>Usuarios de servicios de salud públicos y privados.</w:t>
      </w:r>
    </w:p>
    <w:p w14:paraId="5EC371E8" w14:textId="77777777" w:rsidR="003E7B30" w:rsidRPr="00001AE6" w:rsidRDefault="00001AE6" w:rsidP="006774CA">
      <w:pPr>
        <w:numPr>
          <w:ilvl w:val="0"/>
          <w:numId w:val="1"/>
        </w:numPr>
        <w:spacing w:line="360" w:lineRule="auto"/>
        <w:ind w:left="993" w:right="280" w:hanging="284"/>
        <w:jc w:val="both"/>
        <w:rPr>
          <w:rFonts w:ascii="Calibri" w:eastAsia="Calibri" w:hAnsi="Calibri" w:cs="Calibri"/>
          <w:sz w:val="24"/>
          <w:szCs w:val="24"/>
          <w:lang w:val="es-PE"/>
        </w:rPr>
      </w:pPr>
      <w:r w:rsidRPr="00001AE6">
        <w:rPr>
          <w:rFonts w:ascii="Calibri" w:eastAsia="Calibri" w:hAnsi="Calibri" w:cs="Calibri"/>
          <w:sz w:val="24"/>
          <w:szCs w:val="24"/>
          <w:lang w:val="es-PE"/>
        </w:rPr>
        <w:t>Individuos que comprendan el idioma español.</w:t>
      </w:r>
    </w:p>
    <w:p w14:paraId="0AF5CBDE" w14:textId="77777777" w:rsidR="003E7B30" w:rsidRPr="00001AE6" w:rsidRDefault="00001AE6" w:rsidP="006774CA">
      <w:pPr>
        <w:numPr>
          <w:ilvl w:val="0"/>
          <w:numId w:val="1"/>
        </w:numPr>
        <w:spacing w:after="200" w:line="360" w:lineRule="auto"/>
        <w:ind w:left="993" w:right="280" w:hanging="284"/>
        <w:jc w:val="both"/>
        <w:rPr>
          <w:rFonts w:ascii="Calibri" w:eastAsia="Calibri" w:hAnsi="Calibri" w:cs="Calibri"/>
          <w:sz w:val="24"/>
          <w:szCs w:val="24"/>
          <w:lang w:val="es-PE"/>
        </w:rPr>
      </w:pPr>
      <w:r w:rsidRPr="00001AE6">
        <w:rPr>
          <w:rFonts w:ascii="Calibri" w:eastAsia="Calibri" w:hAnsi="Calibri" w:cs="Calibri"/>
          <w:sz w:val="24"/>
          <w:szCs w:val="24"/>
          <w:lang w:val="es-PE"/>
        </w:rPr>
        <w:t>Participantes que acepten voluntariamente formar parte del estudio mediante la firma del consentimiento informado.</w:t>
      </w:r>
    </w:p>
    <w:p w14:paraId="129ABD6C" w14:textId="77777777" w:rsidR="003E7B30" w:rsidRPr="00001AE6" w:rsidRDefault="00001AE6" w:rsidP="006774CA">
      <w:pPr>
        <w:spacing w:line="360" w:lineRule="auto"/>
        <w:ind w:left="426" w:right="280"/>
        <w:jc w:val="both"/>
        <w:rPr>
          <w:rFonts w:ascii="Calibri" w:eastAsia="Calibri" w:hAnsi="Calibri" w:cs="Calibri"/>
          <w:sz w:val="24"/>
          <w:szCs w:val="24"/>
          <w:lang w:val="es-PE"/>
        </w:rPr>
      </w:pPr>
      <w:r w:rsidRPr="00001AE6">
        <w:rPr>
          <w:rFonts w:ascii="Calibri" w:eastAsia="Calibri" w:hAnsi="Calibri" w:cs="Calibri"/>
          <w:b/>
          <w:sz w:val="24"/>
          <w:szCs w:val="24"/>
          <w:lang w:val="es-PE"/>
        </w:rPr>
        <w:t>Criterios de exclusión</w:t>
      </w:r>
    </w:p>
    <w:p w14:paraId="55618D6F" w14:textId="20767FFB" w:rsidR="003E7B30" w:rsidRPr="00001AE6" w:rsidRDefault="00001AE6" w:rsidP="006774CA">
      <w:pPr>
        <w:numPr>
          <w:ilvl w:val="0"/>
          <w:numId w:val="5"/>
        </w:numPr>
        <w:spacing w:line="360" w:lineRule="auto"/>
        <w:ind w:left="993" w:right="280" w:hanging="284"/>
        <w:jc w:val="both"/>
        <w:rPr>
          <w:rFonts w:ascii="Calibri" w:eastAsia="Calibri" w:hAnsi="Calibri" w:cs="Calibri"/>
          <w:sz w:val="24"/>
          <w:szCs w:val="24"/>
          <w:lang w:val="es-PE"/>
        </w:rPr>
      </w:pPr>
      <w:r w:rsidRPr="00001AE6">
        <w:rPr>
          <w:rFonts w:ascii="Calibri" w:eastAsia="Calibri" w:hAnsi="Calibri" w:cs="Calibri"/>
          <w:sz w:val="24"/>
          <w:szCs w:val="24"/>
          <w:lang w:val="es-PE"/>
        </w:rPr>
        <w:t>Persona</w:t>
      </w:r>
      <w:r w:rsidR="00250DB0">
        <w:rPr>
          <w:rFonts w:ascii="Calibri" w:eastAsia="Calibri" w:hAnsi="Calibri" w:cs="Calibri"/>
          <w:sz w:val="24"/>
          <w:szCs w:val="24"/>
          <w:lang w:val="es-PE"/>
        </w:rPr>
        <w:t>s con formación o que ejercen en el campo</w:t>
      </w:r>
      <w:r w:rsidRPr="00001AE6">
        <w:rPr>
          <w:rFonts w:ascii="Calibri" w:eastAsia="Calibri" w:hAnsi="Calibri" w:cs="Calibri"/>
          <w:sz w:val="24"/>
          <w:szCs w:val="24"/>
          <w:lang w:val="es-PE"/>
        </w:rPr>
        <w:t xml:space="preserve"> de</w:t>
      </w:r>
      <w:r w:rsidR="00250DB0">
        <w:rPr>
          <w:rFonts w:ascii="Calibri" w:eastAsia="Calibri" w:hAnsi="Calibri" w:cs="Calibri"/>
          <w:sz w:val="24"/>
          <w:szCs w:val="24"/>
          <w:lang w:val="es-PE"/>
        </w:rPr>
        <w:t xml:space="preserve"> la</w:t>
      </w:r>
      <w:r w:rsidRPr="00001AE6">
        <w:rPr>
          <w:rFonts w:ascii="Calibri" w:eastAsia="Calibri" w:hAnsi="Calibri" w:cs="Calibri"/>
          <w:sz w:val="24"/>
          <w:szCs w:val="24"/>
          <w:lang w:val="es-PE"/>
        </w:rPr>
        <w:t xml:space="preserve"> salud.</w:t>
      </w:r>
    </w:p>
    <w:p w14:paraId="1A7BB3D1" w14:textId="7D1886C3" w:rsidR="003E7B30" w:rsidRPr="00001AE6" w:rsidRDefault="00001AE6" w:rsidP="006774CA">
      <w:pPr>
        <w:numPr>
          <w:ilvl w:val="0"/>
          <w:numId w:val="5"/>
        </w:numPr>
        <w:spacing w:after="200" w:line="360" w:lineRule="auto"/>
        <w:ind w:left="993" w:right="280" w:hanging="284"/>
        <w:jc w:val="both"/>
        <w:rPr>
          <w:rFonts w:ascii="Calibri" w:eastAsia="Calibri" w:hAnsi="Calibri" w:cs="Calibri"/>
          <w:sz w:val="24"/>
          <w:szCs w:val="24"/>
          <w:lang w:val="es-PE"/>
        </w:rPr>
      </w:pPr>
      <w:r w:rsidRPr="00001AE6">
        <w:rPr>
          <w:rFonts w:ascii="Calibri" w:eastAsia="Calibri" w:hAnsi="Calibri" w:cs="Calibri"/>
          <w:sz w:val="24"/>
          <w:szCs w:val="24"/>
          <w:lang w:val="es-PE"/>
        </w:rPr>
        <w:t xml:space="preserve">Personas con </w:t>
      </w:r>
      <w:r w:rsidR="00250DB0">
        <w:rPr>
          <w:rFonts w:ascii="Calibri" w:eastAsia="Calibri" w:hAnsi="Calibri" w:cs="Calibri"/>
          <w:sz w:val="24"/>
          <w:szCs w:val="24"/>
          <w:lang w:val="es-PE"/>
        </w:rPr>
        <w:t>alteraciones</w:t>
      </w:r>
      <w:r w:rsidR="00250DB0" w:rsidRPr="00001AE6">
        <w:rPr>
          <w:rFonts w:ascii="Calibri" w:eastAsia="Calibri" w:hAnsi="Calibri" w:cs="Calibri"/>
          <w:sz w:val="24"/>
          <w:szCs w:val="24"/>
          <w:lang w:val="es-PE"/>
        </w:rPr>
        <w:t xml:space="preserve"> </w:t>
      </w:r>
      <w:r w:rsidRPr="00001AE6">
        <w:rPr>
          <w:rFonts w:ascii="Calibri" w:eastAsia="Calibri" w:hAnsi="Calibri" w:cs="Calibri"/>
          <w:sz w:val="24"/>
          <w:szCs w:val="24"/>
          <w:lang w:val="es-PE"/>
        </w:rPr>
        <w:t>cognitivas</w:t>
      </w:r>
      <w:r w:rsidR="00250DB0">
        <w:rPr>
          <w:rFonts w:ascii="Calibri" w:eastAsia="Calibri" w:hAnsi="Calibri" w:cs="Calibri"/>
          <w:sz w:val="24"/>
          <w:szCs w:val="24"/>
          <w:lang w:val="es-PE"/>
        </w:rPr>
        <w:t xml:space="preserve"> o neurológicas</w:t>
      </w:r>
      <w:r w:rsidRPr="00001AE6">
        <w:rPr>
          <w:rFonts w:ascii="Calibri" w:eastAsia="Calibri" w:hAnsi="Calibri" w:cs="Calibri"/>
          <w:sz w:val="24"/>
          <w:szCs w:val="24"/>
          <w:lang w:val="es-PE"/>
        </w:rPr>
        <w:t xml:space="preserve"> que impidan completar el cuestionario.</w:t>
      </w:r>
    </w:p>
    <w:p w14:paraId="3827F759" w14:textId="77777777" w:rsidR="003E7B30" w:rsidRPr="00001AE6" w:rsidRDefault="00001AE6" w:rsidP="006774CA">
      <w:pPr>
        <w:spacing w:after="200" w:line="360" w:lineRule="auto"/>
        <w:ind w:left="426" w:right="280"/>
        <w:jc w:val="both"/>
        <w:rPr>
          <w:rFonts w:ascii="Calibri" w:eastAsia="Calibri" w:hAnsi="Calibri" w:cs="Calibri"/>
          <w:sz w:val="24"/>
          <w:szCs w:val="24"/>
          <w:lang w:val="es-PE"/>
        </w:rPr>
      </w:pPr>
      <w:r w:rsidRPr="00001AE6">
        <w:rPr>
          <w:rFonts w:ascii="Calibri" w:eastAsia="Calibri" w:hAnsi="Calibri" w:cs="Calibri"/>
          <w:b/>
          <w:sz w:val="24"/>
          <w:szCs w:val="24"/>
          <w:lang w:val="es-PE"/>
        </w:rPr>
        <w:t>Preparación</w:t>
      </w:r>
    </w:p>
    <w:p w14:paraId="7048D092" w14:textId="2BAD1084" w:rsidR="003E7B30" w:rsidRDefault="00001AE6" w:rsidP="006774CA">
      <w:pPr>
        <w:spacing w:after="200" w:line="360" w:lineRule="auto"/>
        <w:ind w:left="426" w:right="280"/>
        <w:jc w:val="both"/>
        <w:rPr>
          <w:rFonts w:ascii="Calibri" w:eastAsia="Calibri" w:hAnsi="Calibri" w:cs="Calibri"/>
          <w:sz w:val="24"/>
          <w:szCs w:val="24"/>
          <w:lang w:val="es-PE"/>
        </w:rPr>
      </w:pPr>
      <w:r w:rsidRPr="00001AE6">
        <w:rPr>
          <w:rFonts w:ascii="Calibri" w:eastAsia="Calibri" w:hAnsi="Calibri" w:cs="Calibri"/>
          <w:sz w:val="24"/>
          <w:szCs w:val="24"/>
          <w:lang w:val="es-PE"/>
        </w:rPr>
        <w:lastRenderedPageBreak/>
        <w:t xml:space="preserve">Se realizarán reuniones entre los </w:t>
      </w:r>
      <w:r w:rsidR="00604B89">
        <w:rPr>
          <w:rFonts w:ascii="Calibri" w:eastAsia="Calibri" w:hAnsi="Calibri" w:cs="Calibri"/>
          <w:sz w:val="24"/>
          <w:szCs w:val="24"/>
          <w:lang w:val="es-PE"/>
        </w:rPr>
        <w:t>investigadores</w:t>
      </w:r>
      <w:r w:rsidR="00604B89" w:rsidRPr="00001AE6">
        <w:rPr>
          <w:rFonts w:ascii="Calibri" w:eastAsia="Calibri" w:hAnsi="Calibri" w:cs="Calibri"/>
          <w:sz w:val="24"/>
          <w:szCs w:val="24"/>
          <w:lang w:val="es-PE"/>
        </w:rPr>
        <w:t xml:space="preserve"> </w:t>
      </w:r>
      <w:r w:rsidRPr="00001AE6">
        <w:rPr>
          <w:rFonts w:ascii="Calibri" w:eastAsia="Calibri" w:hAnsi="Calibri" w:cs="Calibri"/>
          <w:sz w:val="24"/>
          <w:szCs w:val="24"/>
          <w:lang w:val="es-PE"/>
        </w:rPr>
        <w:t>de la Universidad Científica del Sur, Pontificia Universidad Católica del Perú, Fundação Oswaldo Cruz (Fiocruz)</w:t>
      </w:r>
      <w:r w:rsidR="00C0101D">
        <w:rPr>
          <w:rFonts w:ascii="Calibri" w:eastAsia="Calibri" w:hAnsi="Calibri" w:cs="Calibri"/>
          <w:sz w:val="24"/>
          <w:szCs w:val="24"/>
          <w:lang w:val="es-PE"/>
        </w:rPr>
        <w:t xml:space="preserve">, Hospital Nacional </w:t>
      </w:r>
      <w:proofErr w:type="gramStart"/>
      <w:r w:rsidR="00C0101D">
        <w:rPr>
          <w:rFonts w:ascii="Calibri" w:eastAsia="Calibri" w:hAnsi="Calibri" w:cs="Calibri"/>
          <w:sz w:val="24"/>
          <w:szCs w:val="24"/>
          <w:lang w:val="es-PE"/>
        </w:rPr>
        <w:t>Arzobispo</w:t>
      </w:r>
      <w:proofErr w:type="gramEnd"/>
      <w:r w:rsidR="00C0101D">
        <w:rPr>
          <w:rFonts w:ascii="Calibri" w:eastAsia="Calibri" w:hAnsi="Calibri" w:cs="Calibri"/>
          <w:sz w:val="24"/>
          <w:szCs w:val="24"/>
          <w:lang w:val="es-PE"/>
        </w:rPr>
        <w:t xml:space="preserve"> Loayza</w:t>
      </w:r>
      <w:r w:rsidRPr="00001AE6">
        <w:rPr>
          <w:rFonts w:ascii="Calibri" w:eastAsia="Calibri" w:hAnsi="Calibri" w:cs="Calibri"/>
          <w:sz w:val="24"/>
          <w:szCs w:val="24"/>
          <w:lang w:val="es-PE"/>
        </w:rPr>
        <w:t xml:space="preserve"> y la Universidad Peruana Cayetano Heredia y se asignarán roles a cada miembro del equipo, se evaluarán potenciales lugares para realizar las encuestas. Además, se establecerá un cronograma de reuniones para resolver dudas y realizar una retroalimentación de los avances.</w:t>
      </w:r>
    </w:p>
    <w:p w14:paraId="5EA58FDA" w14:textId="77777777" w:rsidR="006713E3" w:rsidRPr="00001AE6" w:rsidRDefault="006713E3" w:rsidP="006774CA">
      <w:pPr>
        <w:spacing w:line="360" w:lineRule="auto"/>
        <w:ind w:left="426" w:right="280"/>
        <w:jc w:val="both"/>
        <w:rPr>
          <w:rFonts w:ascii="Calibri" w:eastAsia="Calibri" w:hAnsi="Calibri" w:cs="Calibri"/>
          <w:sz w:val="24"/>
          <w:szCs w:val="24"/>
          <w:lang w:val="es-PE"/>
        </w:rPr>
      </w:pPr>
      <w:r w:rsidRPr="00001AE6">
        <w:rPr>
          <w:rFonts w:ascii="Calibri" w:eastAsia="Calibri" w:hAnsi="Calibri" w:cs="Calibri"/>
          <w:b/>
          <w:sz w:val="24"/>
          <w:szCs w:val="24"/>
          <w:lang w:val="es-PE"/>
        </w:rPr>
        <w:t>Muestreo</w:t>
      </w:r>
    </w:p>
    <w:p w14:paraId="108C818E" w14:textId="77777777" w:rsidR="006713E3" w:rsidRPr="00001AE6" w:rsidRDefault="006713E3" w:rsidP="006774CA">
      <w:pPr>
        <w:spacing w:line="360" w:lineRule="auto"/>
        <w:ind w:left="426" w:right="280"/>
        <w:jc w:val="both"/>
        <w:rPr>
          <w:rFonts w:ascii="Calibri" w:eastAsia="Calibri" w:hAnsi="Calibri" w:cs="Calibri"/>
          <w:sz w:val="24"/>
          <w:szCs w:val="24"/>
          <w:lang w:val="es-PE"/>
        </w:rPr>
      </w:pPr>
      <w:r w:rsidRPr="00001AE6">
        <w:rPr>
          <w:rFonts w:ascii="Calibri" w:eastAsia="Calibri" w:hAnsi="Calibri" w:cs="Calibri"/>
          <w:b/>
          <w:sz w:val="24"/>
          <w:szCs w:val="24"/>
          <w:lang w:val="es-PE"/>
        </w:rPr>
        <w:t>Tipo de muestreo</w:t>
      </w:r>
    </w:p>
    <w:p w14:paraId="78BC2013" w14:textId="147A33DE" w:rsidR="003E7B30" w:rsidRPr="00001AE6" w:rsidRDefault="006713E3" w:rsidP="006774CA">
      <w:pPr>
        <w:spacing w:after="200" w:line="360" w:lineRule="auto"/>
        <w:ind w:left="426" w:right="280"/>
        <w:jc w:val="both"/>
        <w:rPr>
          <w:rFonts w:ascii="Calibri" w:eastAsia="Calibri" w:hAnsi="Calibri" w:cs="Calibri"/>
          <w:color w:val="FF0000"/>
          <w:sz w:val="24"/>
          <w:szCs w:val="24"/>
          <w:highlight w:val="yellow"/>
          <w:lang w:val="es-PE"/>
        </w:rPr>
      </w:pPr>
      <w:r w:rsidRPr="00001AE6">
        <w:rPr>
          <w:rFonts w:ascii="Calibri" w:eastAsia="Calibri" w:hAnsi="Calibri" w:cs="Calibri"/>
          <w:sz w:val="24"/>
          <w:szCs w:val="24"/>
          <w:lang w:val="es-PE"/>
        </w:rPr>
        <w:t>La muestra será seleccionada mediante un muestreo no probabilístico tipo “bola de nieve”, recolectando datos en hospitales, clínicas y consultorios privados de zonas representativas de Lima. Los participantes iniciales serán seleccionados y, a su vez, se les pedirá que recomienden a otros individuos que cumplan con los criterios de inclusión para participar en el estudio.</w:t>
      </w:r>
    </w:p>
    <w:p w14:paraId="6427834B" w14:textId="77777777" w:rsidR="003E7B30" w:rsidRPr="00001AE6" w:rsidRDefault="00001AE6" w:rsidP="006774CA">
      <w:pPr>
        <w:spacing w:line="360" w:lineRule="auto"/>
        <w:ind w:left="426" w:right="280"/>
        <w:jc w:val="both"/>
        <w:rPr>
          <w:rFonts w:ascii="Calibri" w:eastAsia="Calibri" w:hAnsi="Calibri" w:cs="Calibri"/>
          <w:sz w:val="24"/>
          <w:szCs w:val="24"/>
          <w:lang w:val="es-PE"/>
        </w:rPr>
      </w:pPr>
      <w:r w:rsidRPr="00001AE6">
        <w:rPr>
          <w:rFonts w:ascii="Calibri" w:eastAsia="Calibri" w:hAnsi="Calibri" w:cs="Calibri"/>
          <w:b/>
          <w:sz w:val="24"/>
          <w:szCs w:val="24"/>
          <w:lang w:val="es-PE"/>
        </w:rPr>
        <w:t>Tamizaje y enrolamiento</w:t>
      </w:r>
    </w:p>
    <w:p w14:paraId="5AE4C0F7" w14:textId="6A1DA2C5" w:rsidR="003E7B30" w:rsidRPr="00001AE6" w:rsidRDefault="00001AE6" w:rsidP="006774CA">
      <w:pPr>
        <w:spacing w:after="200" w:line="360" w:lineRule="auto"/>
        <w:ind w:left="426" w:right="280"/>
        <w:jc w:val="both"/>
        <w:rPr>
          <w:rFonts w:ascii="Calibri" w:eastAsia="Calibri" w:hAnsi="Calibri" w:cs="Calibri"/>
          <w:sz w:val="24"/>
          <w:szCs w:val="24"/>
          <w:lang w:val="es-PE"/>
        </w:rPr>
      </w:pPr>
      <w:r w:rsidRPr="00001AE6">
        <w:rPr>
          <w:rFonts w:ascii="Calibri" w:eastAsia="Calibri" w:hAnsi="Calibri" w:cs="Calibri"/>
          <w:sz w:val="24"/>
          <w:szCs w:val="24"/>
          <w:lang w:val="es-PE"/>
        </w:rPr>
        <w:t xml:space="preserve">Se llevará a cabo un tamizaje inicial para determinar la elegibilidad de los participantes con los criterios de inclusión y exclusión establecidos. Las actividades de tamizaje se realizarán en áreas estratégicas de hospitales, clínicas y consultorios privados, como: (1) </w:t>
      </w:r>
      <w:r w:rsidR="00E97294">
        <w:rPr>
          <w:rFonts w:ascii="Calibri" w:eastAsia="Calibri" w:hAnsi="Calibri" w:cs="Calibri"/>
          <w:sz w:val="24"/>
          <w:szCs w:val="24"/>
          <w:lang w:val="es-PE"/>
        </w:rPr>
        <w:t>p</w:t>
      </w:r>
      <w:r w:rsidRPr="00001AE6">
        <w:rPr>
          <w:rFonts w:ascii="Calibri" w:eastAsia="Calibri" w:hAnsi="Calibri" w:cs="Calibri"/>
          <w:sz w:val="24"/>
          <w:szCs w:val="24"/>
          <w:lang w:val="es-PE"/>
        </w:rPr>
        <w:t xml:space="preserve">asillos de </w:t>
      </w:r>
      <w:r w:rsidR="00E97294">
        <w:rPr>
          <w:rFonts w:ascii="Calibri" w:eastAsia="Calibri" w:hAnsi="Calibri" w:cs="Calibri"/>
          <w:sz w:val="24"/>
          <w:szCs w:val="24"/>
          <w:lang w:val="es-PE"/>
        </w:rPr>
        <w:t>h</w:t>
      </w:r>
      <w:r w:rsidRPr="00001AE6">
        <w:rPr>
          <w:rFonts w:ascii="Calibri" w:eastAsia="Calibri" w:hAnsi="Calibri" w:cs="Calibri"/>
          <w:sz w:val="24"/>
          <w:szCs w:val="24"/>
          <w:lang w:val="es-PE"/>
        </w:rPr>
        <w:t xml:space="preserve">ospitales, (2) </w:t>
      </w:r>
      <w:r w:rsidR="00E97294">
        <w:rPr>
          <w:rFonts w:ascii="Calibri" w:eastAsia="Calibri" w:hAnsi="Calibri" w:cs="Calibri"/>
          <w:sz w:val="24"/>
          <w:szCs w:val="24"/>
          <w:lang w:val="es-PE"/>
        </w:rPr>
        <w:t>c</w:t>
      </w:r>
      <w:r w:rsidRPr="00001AE6">
        <w:rPr>
          <w:rFonts w:ascii="Calibri" w:eastAsia="Calibri" w:hAnsi="Calibri" w:cs="Calibri"/>
          <w:sz w:val="24"/>
          <w:szCs w:val="24"/>
          <w:lang w:val="es-PE"/>
        </w:rPr>
        <w:t xml:space="preserve">onsultorios </w:t>
      </w:r>
      <w:r w:rsidR="00E97294">
        <w:rPr>
          <w:rFonts w:ascii="Calibri" w:eastAsia="Calibri" w:hAnsi="Calibri" w:cs="Calibri"/>
          <w:sz w:val="24"/>
          <w:szCs w:val="24"/>
          <w:lang w:val="es-PE"/>
        </w:rPr>
        <w:t>m</w:t>
      </w:r>
      <w:r w:rsidRPr="00001AE6">
        <w:rPr>
          <w:rFonts w:ascii="Calibri" w:eastAsia="Calibri" w:hAnsi="Calibri" w:cs="Calibri"/>
          <w:sz w:val="24"/>
          <w:szCs w:val="24"/>
          <w:lang w:val="es-PE"/>
        </w:rPr>
        <w:t xml:space="preserve">édicos, (3) </w:t>
      </w:r>
      <w:r w:rsidR="00E97294">
        <w:rPr>
          <w:rFonts w:ascii="Calibri" w:eastAsia="Calibri" w:hAnsi="Calibri" w:cs="Calibri"/>
          <w:sz w:val="24"/>
          <w:szCs w:val="24"/>
          <w:lang w:val="es-PE"/>
        </w:rPr>
        <w:t>s</w:t>
      </w:r>
      <w:r w:rsidRPr="00001AE6">
        <w:rPr>
          <w:rFonts w:ascii="Calibri" w:eastAsia="Calibri" w:hAnsi="Calibri" w:cs="Calibri"/>
          <w:sz w:val="24"/>
          <w:szCs w:val="24"/>
          <w:lang w:val="es-PE"/>
        </w:rPr>
        <w:t xml:space="preserve">alas de </w:t>
      </w:r>
      <w:r w:rsidR="00E97294">
        <w:rPr>
          <w:rFonts w:ascii="Calibri" w:eastAsia="Calibri" w:hAnsi="Calibri" w:cs="Calibri"/>
          <w:sz w:val="24"/>
          <w:szCs w:val="24"/>
          <w:lang w:val="es-PE"/>
        </w:rPr>
        <w:t>e</w:t>
      </w:r>
      <w:r w:rsidRPr="00001AE6">
        <w:rPr>
          <w:rFonts w:ascii="Calibri" w:eastAsia="Calibri" w:hAnsi="Calibri" w:cs="Calibri"/>
          <w:sz w:val="24"/>
          <w:szCs w:val="24"/>
          <w:lang w:val="es-PE"/>
        </w:rPr>
        <w:t xml:space="preserve">spera. Se invitará a los pacientes a participar en el estudio de manera verbal y a través de materiales impresos.  </w:t>
      </w:r>
    </w:p>
    <w:p w14:paraId="65A1B698" w14:textId="54BB0DF8" w:rsidR="003E7B30" w:rsidRPr="00001AE6" w:rsidRDefault="00001AE6" w:rsidP="006774CA">
      <w:pPr>
        <w:spacing w:after="200" w:line="360" w:lineRule="auto"/>
        <w:ind w:left="426" w:right="280"/>
        <w:jc w:val="both"/>
        <w:rPr>
          <w:rFonts w:ascii="Calibri" w:eastAsia="Calibri" w:hAnsi="Calibri" w:cs="Calibri"/>
          <w:sz w:val="24"/>
          <w:szCs w:val="24"/>
          <w:lang w:val="es-PE"/>
        </w:rPr>
      </w:pPr>
      <w:r w:rsidRPr="00001AE6">
        <w:rPr>
          <w:rFonts w:ascii="Calibri" w:eastAsia="Calibri" w:hAnsi="Calibri" w:cs="Calibri"/>
          <w:sz w:val="24"/>
          <w:szCs w:val="24"/>
          <w:lang w:val="es-PE"/>
        </w:rPr>
        <w:t xml:space="preserve">Una vez que los pacientes expresen interés en participar, se les proporcionará un consentimiento informado detallado que explique el estudio, los procedimientos, los riesgos y beneficios, así como la confidencialidad de sus datos. Se les informará que su participación es voluntaria y que pueden retirarse en cualquier momento sin repercusiones en sus cuidados de salud. Una vez obtenido el consentimiento informado, se procederá al enrolamiento de los participantes. Se les proporcionará la encuesta y se registrará la información de contacto de los participantes (con su consentimiento) para posibles seguimientos o aclaraciones sobre la encuesta. Finalmente, se incentivará a los participantes a referir a otras personas que cumplan con los criterios de </w:t>
      </w:r>
      <w:r w:rsidR="00A2576D">
        <w:rPr>
          <w:rFonts w:ascii="Calibri" w:eastAsia="Calibri" w:hAnsi="Calibri" w:cs="Calibri"/>
          <w:sz w:val="24"/>
          <w:szCs w:val="24"/>
          <w:lang w:val="es-PE"/>
        </w:rPr>
        <w:t>in</w:t>
      </w:r>
      <w:r w:rsidRPr="00001AE6">
        <w:rPr>
          <w:rFonts w:ascii="Calibri" w:eastAsia="Calibri" w:hAnsi="Calibri" w:cs="Calibri"/>
          <w:sz w:val="24"/>
          <w:szCs w:val="24"/>
          <w:lang w:val="es-PE"/>
        </w:rPr>
        <w:t>clusión.</w:t>
      </w:r>
    </w:p>
    <w:p w14:paraId="07E6C521" w14:textId="77777777" w:rsidR="003E7B30" w:rsidRPr="00001AE6" w:rsidRDefault="00001AE6" w:rsidP="006774CA">
      <w:pPr>
        <w:spacing w:line="360" w:lineRule="auto"/>
        <w:ind w:left="426"/>
        <w:jc w:val="both"/>
        <w:rPr>
          <w:rFonts w:ascii="Calibri" w:eastAsia="Calibri" w:hAnsi="Calibri" w:cs="Calibri"/>
          <w:sz w:val="24"/>
          <w:szCs w:val="24"/>
          <w:lang w:val="es-PE"/>
        </w:rPr>
      </w:pPr>
      <w:r w:rsidRPr="00001AE6">
        <w:rPr>
          <w:rFonts w:ascii="Calibri" w:eastAsia="Calibri" w:hAnsi="Calibri" w:cs="Calibri"/>
          <w:b/>
          <w:sz w:val="24"/>
          <w:szCs w:val="24"/>
          <w:lang w:val="es-PE"/>
        </w:rPr>
        <w:lastRenderedPageBreak/>
        <w:t>Cuestionarios</w:t>
      </w:r>
    </w:p>
    <w:p w14:paraId="3B2549A5" w14:textId="3B04B158" w:rsidR="003E7B30" w:rsidRDefault="00001AE6" w:rsidP="006774CA">
      <w:pPr>
        <w:spacing w:after="200" w:line="360" w:lineRule="auto"/>
        <w:ind w:left="426" w:right="280"/>
        <w:jc w:val="both"/>
        <w:rPr>
          <w:rFonts w:ascii="Calibri" w:eastAsia="Calibri" w:hAnsi="Calibri" w:cs="Calibri"/>
          <w:sz w:val="24"/>
          <w:szCs w:val="24"/>
          <w:lang w:val="es-PE"/>
        </w:rPr>
      </w:pPr>
      <w:r w:rsidRPr="00001AE6">
        <w:rPr>
          <w:rFonts w:ascii="Calibri" w:eastAsia="Calibri" w:hAnsi="Calibri" w:cs="Calibri"/>
          <w:sz w:val="24"/>
          <w:szCs w:val="24"/>
          <w:lang w:val="es-PE"/>
        </w:rPr>
        <w:t>La Encuesta de Actitudes y Conocimiento sobre Biobancos (BANKS) es un instrumento validado de múltiples escalas que mide las opiniones de los miembros de la comunidad sobre los biobancos y la donación de</w:t>
      </w:r>
      <w:r w:rsidR="006713E3">
        <w:rPr>
          <w:rFonts w:ascii="Calibri" w:eastAsia="Calibri" w:hAnsi="Calibri" w:cs="Calibri"/>
          <w:sz w:val="24"/>
          <w:szCs w:val="24"/>
          <w:lang w:val="es-PE"/>
        </w:rPr>
        <w:t xml:space="preserve"> las </w:t>
      </w:r>
      <w:r w:rsidR="00793749">
        <w:rPr>
          <w:rFonts w:ascii="Calibri" w:eastAsia="Calibri" w:hAnsi="Calibri" w:cs="Calibri"/>
          <w:sz w:val="24"/>
          <w:szCs w:val="24"/>
          <w:lang w:val="es-PE"/>
        </w:rPr>
        <w:t>muestras biológicas</w:t>
      </w:r>
      <w:r w:rsidRPr="00001AE6">
        <w:rPr>
          <w:rFonts w:ascii="Calibri" w:eastAsia="Calibri" w:hAnsi="Calibri" w:cs="Calibri"/>
          <w:sz w:val="24"/>
          <w:szCs w:val="24"/>
          <w:lang w:val="es-PE"/>
        </w:rPr>
        <w:t xml:space="preserve">. El instrumento es fácil de aplicar y ha demostrado tener una confiabilidad y validez satisfactorias (16). </w:t>
      </w:r>
      <w:r w:rsidRPr="00001AE6">
        <w:rPr>
          <w:rFonts w:ascii="Calibri" w:eastAsia="Calibri" w:hAnsi="Calibri" w:cs="Calibri"/>
          <w:sz w:val="24"/>
          <w:szCs w:val="24"/>
          <w:highlight w:val="white"/>
          <w:lang w:val="es-PE"/>
        </w:rPr>
        <w:t>Debido al reconocimiento de la relevancia de este tipo de herramienta, se desarrolló una modificación cualitativa que se adapta a las comunidades hispanas, el BANKS-SP</w:t>
      </w:r>
      <w:r w:rsidRPr="00001AE6">
        <w:rPr>
          <w:rFonts w:ascii="Calibri" w:eastAsia="Calibri" w:hAnsi="Calibri" w:cs="Calibri"/>
          <w:sz w:val="24"/>
          <w:szCs w:val="24"/>
          <w:lang w:val="es-PE"/>
        </w:rPr>
        <w:t xml:space="preserve"> (17) y será la que se utilizará en este proyecto.</w:t>
      </w:r>
    </w:p>
    <w:p w14:paraId="208723CC" w14:textId="22A62E75" w:rsidR="003E7B30" w:rsidRPr="00001AE6" w:rsidRDefault="006713E3" w:rsidP="006774CA">
      <w:pPr>
        <w:spacing w:after="200" w:line="360" w:lineRule="auto"/>
        <w:ind w:left="426" w:right="280"/>
        <w:jc w:val="both"/>
        <w:rPr>
          <w:rFonts w:ascii="Calibri" w:eastAsia="Calibri" w:hAnsi="Calibri" w:cs="Calibri"/>
          <w:sz w:val="24"/>
          <w:szCs w:val="24"/>
          <w:lang w:val="es-PE"/>
        </w:rPr>
      </w:pPr>
      <w:r>
        <w:rPr>
          <w:rFonts w:ascii="Calibri" w:eastAsia="Calibri" w:hAnsi="Calibri" w:cs="Calibri"/>
          <w:sz w:val="24"/>
          <w:szCs w:val="24"/>
          <w:lang w:val="es-PE"/>
        </w:rPr>
        <w:t xml:space="preserve">El cuestionario BANKS se divide en cuatro partes: </w:t>
      </w:r>
      <w:r w:rsidRPr="006774CA">
        <w:rPr>
          <w:rFonts w:ascii="Calibri" w:eastAsia="Calibri" w:hAnsi="Calibri" w:cs="Calibri"/>
          <w:b/>
          <w:bCs/>
          <w:sz w:val="24"/>
          <w:szCs w:val="24"/>
          <w:lang w:val="es-PE"/>
        </w:rPr>
        <w:t>a) ACTITUDES BANKS</w:t>
      </w:r>
      <w:r>
        <w:rPr>
          <w:rFonts w:ascii="Calibri" w:eastAsia="Calibri" w:hAnsi="Calibri" w:cs="Calibri"/>
          <w:sz w:val="24"/>
          <w:szCs w:val="24"/>
          <w:lang w:val="es-PE"/>
        </w:rPr>
        <w:t xml:space="preserve"> (una escala multi-ítem con 14 preguntas sobre actitudes positivas </w:t>
      </w:r>
      <w:r w:rsidRPr="006713E3">
        <w:rPr>
          <w:rFonts w:ascii="Calibri" w:eastAsia="Calibri" w:hAnsi="Calibri" w:cs="Calibri"/>
          <w:sz w:val="24"/>
          <w:szCs w:val="24"/>
          <w:lang w:val="es-PE"/>
        </w:rPr>
        <w:t xml:space="preserve">y negativas hacia la donación de muestras y las actividades del biobanco); </w:t>
      </w:r>
      <w:r w:rsidRPr="006774CA">
        <w:rPr>
          <w:rFonts w:ascii="Calibri" w:eastAsia="Calibri" w:hAnsi="Calibri" w:cs="Calibri"/>
          <w:b/>
          <w:bCs/>
          <w:sz w:val="24"/>
          <w:szCs w:val="24"/>
          <w:lang w:val="es-PE"/>
        </w:rPr>
        <w:t xml:space="preserve">b) CONOCIMIENTOS BANKS </w:t>
      </w:r>
      <w:r w:rsidRPr="006713E3">
        <w:rPr>
          <w:rFonts w:ascii="Calibri" w:eastAsia="Calibri" w:hAnsi="Calibri" w:cs="Calibri"/>
          <w:sz w:val="24"/>
          <w:szCs w:val="24"/>
          <w:lang w:val="es-PE"/>
        </w:rPr>
        <w:t xml:space="preserve">(una escala multi-ítem con 16 preguntas sobre la comprensión de los procedimientos relacionados con la donación de muestras y las actividades del biobanco); </w:t>
      </w:r>
      <w:r w:rsidRPr="006774CA">
        <w:rPr>
          <w:rFonts w:ascii="Calibri" w:eastAsia="Calibri" w:hAnsi="Calibri" w:cs="Calibri"/>
          <w:b/>
          <w:bCs/>
          <w:sz w:val="24"/>
          <w:szCs w:val="24"/>
          <w:lang w:val="es-PE"/>
        </w:rPr>
        <w:t>c) MOTIVACIÓN BANKS</w:t>
      </w:r>
      <w:r w:rsidRPr="006713E3">
        <w:rPr>
          <w:rFonts w:ascii="Calibri" w:eastAsia="Calibri" w:hAnsi="Calibri" w:cs="Calibri"/>
          <w:sz w:val="24"/>
          <w:szCs w:val="24"/>
          <w:lang w:val="es-PE"/>
        </w:rPr>
        <w:t xml:space="preserve"> (una escala multi-ítem con 12 preguntas sobre la confianza del usuario en donar muestras a un biobanco); </w:t>
      </w:r>
      <w:r w:rsidRPr="006774CA">
        <w:rPr>
          <w:rFonts w:ascii="Calibri" w:eastAsia="Calibri" w:hAnsi="Calibri" w:cs="Calibri"/>
          <w:b/>
          <w:bCs/>
          <w:sz w:val="24"/>
          <w:szCs w:val="24"/>
          <w:lang w:val="es-PE"/>
        </w:rPr>
        <w:t xml:space="preserve">d) INTENSIDAD Y RECEPTIVIDAD BANKS </w:t>
      </w:r>
      <w:r w:rsidRPr="006713E3">
        <w:rPr>
          <w:rFonts w:ascii="Calibri" w:eastAsia="Calibri" w:hAnsi="Calibri" w:cs="Calibri"/>
          <w:sz w:val="24"/>
          <w:szCs w:val="24"/>
          <w:lang w:val="es-PE"/>
        </w:rPr>
        <w:t>(tres preguntas individuales sobre la intención de donar sangre y orina, y sobre la receptividad a aprender más sobre la donación de muestras y las actividades del biobanco)</w:t>
      </w:r>
      <w:r>
        <w:rPr>
          <w:rFonts w:ascii="Calibri" w:eastAsia="Calibri" w:hAnsi="Calibri" w:cs="Calibri"/>
          <w:sz w:val="24"/>
          <w:szCs w:val="24"/>
          <w:lang w:val="es-PE"/>
        </w:rPr>
        <w:t>.</w:t>
      </w:r>
    </w:p>
    <w:p w14:paraId="7B750F50" w14:textId="77777777" w:rsidR="003E7B30" w:rsidRPr="00001AE6" w:rsidRDefault="00001AE6" w:rsidP="006774CA">
      <w:pPr>
        <w:spacing w:line="360" w:lineRule="auto"/>
        <w:ind w:left="426" w:right="280"/>
        <w:jc w:val="both"/>
        <w:rPr>
          <w:rFonts w:ascii="Calibri" w:eastAsia="Calibri" w:hAnsi="Calibri" w:cs="Calibri"/>
          <w:sz w:val="24"/>
          <w:szCs w:val="24"/>
          <w:lang w:val="es-PE"/>
        </w:rPr>
      </w:pPr>
      <w:r w:rsidRPr="00001AE6">
        <w:rPr>
          <w:rFonts w:ascii="Calibri" w:eastAsia="Calibri" w:hAnsi="Calibri" w:cs="Calibri"/>
          <w:b/>
          <w:sz w:val="24"/>
          <w:szCs w:val="24"/>
          <w:lang w:val="es-PE"/>
        </w:rPr>
        <w:t>Variables de estudio</w:t>
      </w:r>
    </w:p>
    <w:p w14:paraId="54D977D5" w14:textId="77777777" w:rsidR="003E7B30" w:rsidRPr="00001AE6" w:rsidRDefault="00001AE6" w:rsidP="006774CA">
      <w:pPr>
        <w:spacing w:after="200" w:line="360" w:lineRule="auto"/>
        <w:ind w:left="426" w:right="280"/>
        <w:jc w:val="both"/>
        <w:rPr>
          <w:rFonts w:ascii="Calibri" w:eastAsia="Calibri" w:hAnsi="Calibri" w:cs="Calibri"/>
          <w:sz w:val="24"/>
          <w:szCs w:val="24"/>
          <w:lang w:val="es-PE"/>
        </w:rPr>
      </w:pPr>
      <w:r w:rsidRPr="00001AE6">
        <w:rPr>
          <w:rFonts w:ascii="Calibri" w:eastAsia="Calibri" w:hAnsi="Calibri" w:cs="Calibri"/>
          <w:sz w:val="24"/>
          <w:szCs w:val="24"/>
          <w:lang w:val="es-PE"/>
        </w:rPr>
        <w:t>Todas las variables de estudio serán recolectadas a través de la encuesta del proyecto.</w:t>
      </w:r>
    </w:p>
    <w:p w14:paraId="35D70550" w14:textId="77777777" w:rsidR="003E7B30" w:rsidRPr="00001AE6" w:rsidRDefault="00001AE6" w:rsidP="006774CA">
      <w:pPr>
        <w:spacing w:line="360" w:lineRule="auto"/>
        <w:ind w:left="426" w:right="280"/>
        <w:jc w:val="both"/>
        <w:rPr>
          <w:rFonts w:ascii="Calibri" w:eastAsia="Calibri" w:hAnsi="Calibri" w:cs="Calibri"/>
          <w:sz w:val="24"/>
          <w:szCs w:val="24"/>
          <w:lang w:val="es-PE"/>
        </w:rPr>
      </w:pPr>
      <w:r w:rsidRPr="00001AE6">
        <w:rPr>
          <w:rFonts w:ascii="Calibri" w:eastAsia="Calibri" w:hAnsi="Calibri" w:cs="Calibri"/>
          <w:b/>
          <w:sz w:val="24"/>
          <w:szCs w:val="24"/>
          <w:lang w:val="es-PE"/>
        </w:rPr>
        <w:t>Variables independientes y dependientes</w:t>
      </w:r>
    </w:p>
    <w:tbl>
      <w:tblPr>
        <w:tblStyle w:val="7"/>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5"/>
        <w:gridCol w:w="2693"/>
        <w:gridCol w:w="2693"/>
        <w:gridCol w:w="1418"/>
      </w:tblGrid>
      <w:tr w:rsidR="003E7B30" w:rsidRPr="00001AE6" w14:paraId="32CA0E7D" w14:textId="77777777" w:rsidTr="006774CA">
        <w:trPr>
          <w:trHeight w:val="567"/>
        </w:trPr>
        <w:tc>
          <w:tcPr>
            <w:tcW w:w="1985" w:type="dxa"/>
            <w:tcMar>
              <w:top w:w="100" w:type="dxa"/>
              <w:left w:w="100" w:type="dxa"/>
              <w:bottom w:w="100" w:type="dxa"/>
              <w:right w:w="100" w:type="dxa"/>
            </w:tcMar>
            <w:vAlign w:val="center"/>
          </w:tcPr>
          <w:p w14:paraId="14F3AD39"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 xml:space="preserve"> VARIABLES</w:t>
            </w:r>
          </w:p>
        </w:tc>
        <w:tc>
          <w:tcPr>
            <w:tcW w:w="2693" w:type="dxa"/>
            <w:tcMar>
              <w:top w:w="100" w:type="dxa"/>
              <w:left w:w="100" w:type="dxa"/>
              <w:bottom w:w="100" w:type="dxa"/>
              <w:right w:w="100" w:type="dxa"/>
            </w:tcMar>
            <w:vAlign w:val="center"/>
          </w:tcPr>
          <w:p w14:paraId="63493168"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 xml:space="preserve">DEFINICIÓN CONCEPTUAL </w:t>
            </w:r>
          </w:p>
        </w:tc>
        <w:tc>
          <w:tcPr>
            <w:tcW w:w="2693" w:type="dxa"/>
            <w:tcMar>
              <w:top w:w="100" w:type="dxa"/>
              <w:left w:w="100" w:type="dxa"/>
              <w:bottom w:w="100" w:type="dxa"/>
              <w:right w:w="100" w:type="dxa"/>
            </w:tcMar>
            <w:vAlign w:val="center"/>
          </w:tcPr>
          <w:p w14:paraId="09F94A7C"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DEFINICIÓN OPERACIONAL</w:t>
            </w:r>
          </w:p>
        </w:tc>
        <w:tc>
          <w:tcPr>
            <w:tcW w:w="1418" w:type="dxa"/>
            <w:tcMar>
              <w:top w:w="100" w:type="dxa"/>
              <w:left w:w="100" w:type="dxa"/>
              <w:bottom w:w="100" w:type="dxa"/>
              <w:right w:w="100" w:type="dxa"/>
            </w:tcMar>
            <w:vAlign w:val="center"/>
          </w:tcPr>
          <w:p w14:paraId="3BAB3982"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TIPO DE VARIABLE</w:t>
            </w:r>
          </w:p>
        </w:tc>
      </w:tr>
      <w:tr w:rsidR="003E7B30" w:rsidRPr="00001AE6" w14:paraId="19EB2E3A" w14:textId="77777777" w:rsidTr="006774CA">
        <w:trPr>
          <w:trHeight w:val="567"/>
        </w:trPr>
        <w:tc>
          <w:tcPr>
            <w:tcW w:w="1985" w:type="dxa"/>
            <w:tcMar>
              <w:top w:w="100" w:type="dxa"/>
              <w:left w:w="100" w:type="dxa"/>
              <w:bottom w:w="100" w:type="dxa"/>
              <w:right w:w="100" w:type="dxa"/>
            </w:tcMar>
            <w:vAlign w:val="center"/>
          </w:tcPr>
          <w:p w14:paraId="0C9A9839"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Dependiente: Intención de donar muestras biológicas</w:t>
            </w:r>
          </w:p>
        </w:tc>
        <w:tc>
          <w:tcPr>
            <w:tcW w:w="2693" w:type="dxa"/>
            <w:tcMar>
              <w:top w:w="100" w:type="dxa"/>
              <w:left w:w="100" w:type="dxa"/>
              <w:bottom w:w="100" w:type="dxa"/>
              <w:right w:w="100" w:type="dxa"/>
            </w:tcMar>
            <w:vAlign w:val="center"/>
          </w:tcPr>
          <w:p w14:paraId="21CE68C6" w14:textId="77777777" w:rsidR="003E7B30" w:rsidRPr="00001AE6" w:rsidRDefault="00001AE6">
            <w:pPr>
              <w:widowControl w:val="0"/>
              <w:spacing w:line="240" w:lineRule="auto"/>
              <w:rPr>
                <w:rFonts w:ascii="Calibri" w:eastAsia="Calibri" w:hAnsi="Calibri" w:cs="Calibri"/>
                <w:sz w:val="20"/>
                <w:szCs w:val="20"/>
                <w:lang w:val="es-PE"/>
              </w:rPr>
            </w:pPr>
            <w:r w:rsidRPr="00001AE6">
              <w:rPr>
                <w:rFonts w:ascii="Calibri" w:eastAsia="Calibri" w:hAnsi="Calibri" w:cs="Calibri"/>
                <w:sz w:val="20"/>
                <w:szCs w:val="20"/>
                <w:lang w:val="es-PE"/>
              </w:rPr>
              <w:t>Probabilidad o disposición del participante para donar una muestra biológica a un biobanco en el futuro.</w:t>
            </w:r>
          </w:p>
        </w:tc>
        <w:tc>
          <w:tcPr>
            <w:tcW w:w="2693" w:type="dxa"/>
            <w:tcMar>
              <w:top w:w="100" w:type="dxa"/>
              <w:left w:w="100" w:type="dxa"/>
              <w:bottom w:w="100" w:type="dxa"/>
              <w:right w:w="100" w:type="dxa"/>
            </w:tcMar>
            <w:vAlign w:val="center"/>
          </w:tcPr>
          <w:p w14:paraId="069631E6" w14:textId="77777777" w:rsidR="003E7B30" w:rsidRPr="00001AE6" w:rsidRDefault="00001AE6">
            <w:pPr>
              <w:widowControl w:val="0"/>
              <w:spacing w:line="240" w:lineRule="auto"/>
              <w:rPr>
                <w:rFonts w:ascii="Calibri" w:eastAsia="Calibri" w:hAnsi="Calibri" w:cs="Calibri"/>
                <w:sz w:val="20"/>
                <w:szCs w:val="20"/>
                <w:lang w:val="es-PE"/>
              </w:rPr>
            </w:pPr>
            <w:r w:rsidRPr="00001AE6">
              <w:rPr>
                <w:rFonts w:ascii="Calibri" w:eastAsia="Calibri" w:hAnsi="Calibri" w:cs="Calibri"/>
                <w:sz w:val="20"/>
                <w:szCs w:val="20"/>
                <w:lang w:val="es-PE"/>
              </w:rPr>
              <w:t>Evaluada con las 2 preguntas específicas sobre intención de donar de la encuesta BANKS-SP.</w:t>
            </w:r>
          </w:p>
        </w:tc>
        <w:tc>
          <w:tcPr>
            <w:tcW w:w="1418" w:type="dxa"/>
            <w:tcMar>
              <w:top w:w="100" w:type="dxa"/>
              <w:left w:w="100" w:type="dxa"/>
              <w:bottom w:w="100" w:type="dxa"/>
              <w:right w:w="100" w:type="dxa"/>
            </w:tcMar>
            <w:vAlign w:val="center"/>
          </w:tcPr>
          <w:p w14:paraId="4B050059"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Cualitativa ordinal</w:t>
            </w:r>
          </w:p>
        </w:tc>
      </w:tr>
      <w:tr w:rsidR="003E7B30" w:rsidRPr="00001AE6" w14:paraId="11465BF0" w14:textId="77777777" w:rsidTr="006774CA">
        <w:trPr>
          <w:trHeight w:val="567"/>
        </w:trPr>
        <w:tc>
          <w:tcPr>
            <w:tcW w:w="1985" w:type="dxa"/>
            <w:tcMar>
              <w:top w:w="100" w:type="dxa"/>
              <w:left w:w="100" w:type="dxa"/>
              <w:bottom w:w="100" w:type="dxa"/>
              <w:right w:w="100" w:type="dxa"/>
            </w:tcMar>
            <w:vAlign w:val="center"/>
          </w:tcPr>
          <w:p w14:paraId="6E591D04"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Independiente: Nivel de conocimiento sobre biobancos</w:t>
            </w:r>
          </w:p>
        </w:tc>
        <w:tc>
          <w:tcPr>
            <w:tcW w:w="2693" w:type="dxa"/>
            <w:tcMar>
              <w:top w:w="100" w:type="dxa"/>
              <w:left w:w="100" w:type="dxa"/>
              <w:bottom w:w="100" w:type="dxa"/>
              <w:right w:w="100" w:type="dxa"/>
            </w:tcMar>
            <w:vAlign w:val="center"/>
          </w:tcPr>
          <w:p w14:paraId="6BBB1A43" w14:textId="77777777" w:rsidR="003E7B30" w:rsidRPr="00001AE6" w:rsidRDefault="00001AE6">
            <w:pPr>
              <w:widowControl w:val="0"/>
              <w:spacing w:line="240" w:lineRule="auto"/>
              <w:rPr>
                <w:rFonts w:ascii="Calibri" w:eastAsia="Calibri" w:hAnsi="Calibri" w:cs="Calibri"/>
                <w:sz w:val="20"/>
                <w:szCs w:val="20"/>
                <w:lang w:val="es-PE"/>
              </w:rPr>
            </w:pPr>
            <w:r w:rsidRPr="00001AE6">
              <w:rPr>
                <w:rFonts w:ascii="Calibri" w:eastAsia="Calibri" w:hAnsi="Calibri" w:cs="Calibri"/>
                <w:sz w:val="20"/>
                <w:szCs w:val="20"/>
                <w:lang w:val="es-PE"/>
              </w:rPr>
              <w:t>Nivel de información y comprensión que tiene una persona sobre qué son los biobancos, cómo funcionan y sus propósitos.</w:t>
            </w:r>
          </w:p>
        </w:tc>
        <w:tc>
          <w:tcPr>
            <w:tcW w:w="2693" w:type="dxa"/>
            <w:tcMar>
              <w:top w:w="100" w:type="dxa"/>
              <w:left w:w="100" w:type="dxa"/>
              <w:bottom w:w="100" w:type="dxa"/>
              <w:right w:w="100" w:type="dxa"/>
            </w:tcMar>
            <w:vAlign w:val="center"/>
          </w:tcPr>
          <w:p w14:paraId="03EB6744" w14:textId="77777777" w:rsidR="003E7B30" w:rsidRPr="00001AE6" w:rsidRDefault="00001AE6">
            <w:pPr>
              <w:widowControl w:val="0"/>
              <w:spacing w:line="240" w:lineRule="auto"/>
              <w:rPr>
                <w:rFonts w:ascii="Calibri" w:eastAsia="Calibri" w:hAnsi="Calibri" w:cs="Calibri"/>
                <w:sz w:val="20"/>
                <w:szCs w:val="20"/>
                <w:lang w:val="es-PE"/>
              </w:rPr>
            </w:pPr>
            <w:r w:rsidRPr="00001AE6">
              <w:rPr>
                <w:rFonts w:ascii="Calibri" w:eastAsia="Calibri" w:hAnsi="Calibri" w:cs="Calibri"/>
                <w:sz w:val="20"/>
                <w:szCs w:val="20"/>
                <w:lang w:val="es-PE"/>
              </w:rPr>
              <w:t>Se mide a través de las 16 preguntas específicas de la encuesta BANKS-SP relacionadas con el conocimiento.</w:t>
            </w:r>
          </w:p>
        </w:tc>
        <w:tc>
          <w:tcPr>
            <w:tcW w:w="1418" w:type="dxa"/>
            <w:tcMar>
              <w:top w:w="100" w:type="dxa"/>
              <w:left w:w="100" w:type="dxa"/>
              <w:bottom w:w="100" w:type="dxa"/>
              <w:right w:w="100" w:type="dxa"/>
            </w:tcMar>
            <w:vAlign w:val="center"/>
          </w:tcPr>
          <w:p w14:paraId="78E556F8"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Cuantitativa discreta</w:t>
            </w:r>
          </w:p>
        </w:tc>
      </w:tr>
    </w:tbl>
    <w:p w14:paraId="0E935291" w14:textId="77777777" w:rsidR="00E70B34" w:rsidRPr="00936FB7" w:rsidRDefault="00E70B34" w:rsidP="006774CA">
      <w:pPr>
        <w:spacing w:before="240" w:after="200" w:line="360" w:lineRule="auto"/>
        <w:ind w:left="426" w:right="280"/>
        <w:jc w:val="both"/>
        <w:rPr>
          <w:rFonts w:ascii="Calibri" w:eastAsia="Calibri" w:hAnsi="Calibri" w:cs="Calibri"/>
          <w:sz w:val="24"/>
          <w:szCs w:val="24"/>
          <w:lang w:val="es-PE"/>
        </w:rPr>
      </w:pPr>
      <w:r w:rsidRPr="00936FB7">
        <w:rPr>
          <w:rFonts w:ascii="Calibri" w:eastAsia="Calibri" w:hAnsi="Calibri" w:cs="Calibri"/>
          <w:sz w:val="24"/>
          <w:szCs w:val="24"/>
          <w:lang w:val="es-PE"/>
        </w:rPr>
        <w:t>Las variables de interés son las 45 preguntas que componen el cuestionario BANKS, medidas como se describe a continuación:</w:t>
      </w:r>
    </w:p>
    <w:p w14:paraId="65D8A1E8" w14:textId="77777777" w:rsidR="00E70B34" w:rsidRDefault="00E70B34" w:rsidP="006774CA">
      <w:pPr>
        <w:pStyle w:val="Prrafodelista"/>
        <w:numPr>
          <w:ilvl w:val="3"/>
          <w:numId w:val="2"/>
        </w:numPr>
        <w:spacing w:after="200" w:line="360" w:lineRule="auto"/>
        <w:ind w:left="851" w:right="280" w:hanging="284"/>
        <w:jc w:val="both"/>
        <w:rPr>
          <w:rFonts w:ascii="Calibri" w:eastAsia="Calibri" w:hAnsi="Calibri" w:cs="Calibri"/>
          <w:sz w:val="24"/>
          <w:szCs w:val="24"/>
          <w:lang w:val="es-PE"/>
        </w:rPr>
      </w:pPr>
      <w:r w:rsidRPr="006774CA">
        <w:rPr>
          <w:rFonts w:ascii="Calibri" w:eastAsia="Calibri" w:hAnsi="Calibri" w:cs="Calibri"/>
          <w:b/>
          <w:bCs/>
          <w:sz w:val="24"/>
          <w:szCs w:val="24"/>
          <w:lang w:val="es-PE"/>
        </w:rPr>
        <w:lastRenderedPageBreak/>
        <w:t>ACTITUDES BANKS:</w:t>
      </w:r>
      <w:r w:rsidRPr="006774CA">
        <w:rPr>
          <w:rFonts w:ascii="Calibri" w:eastAsia="Calibri" w:hAnsi="Calibri" w:cs="Calibri"/>
          <w:sz w:val="24"/>
          <w:szCs w:val="24"/>
          <w:lang w:val="es-PE"/>
        </w:rPr>
        <w:t xml:space="preserve"> Escala Likert de 5 puntos (1-</w:t>
      </w:r>
      <w:r>
        <w:rPr>
          <w:rFonts w:ascii="Calibri" w:eastAsia="Calibri" w:hAnsi="Calibri" w:cs="Calibri"/>
          <w:sz w:val="24"/>
          <w:szCs w:val="24"/>
          <w:lang w:val="es-PE"/>
        </w:rPr>
        <w:t xml:space="preserve"> </w:t>
      </w:r>
      <w:r w:rsidRPr="006774CA">
        <w:rPr>
          <w:rFonts w:ascii="Calibri" w:eastAsia="Calibri" w:hAnsi="Calibri" w:cs="Calibri"/>
          <w:sz w:val="24"/>
          <w:szCs w:val="24"/>
          <w:lang w:val="es-PE"/>
        </w:rPr>
        <w:t>Totalmente de acuerdo, 2 - De acuerdo, 3- Ni de acuerdo ni en desacuerdo, 4- En desacuerdo, 5- Totalmente en desacuerdo).</w:t>
      </w:r>
      <w:r>
        <w:rPr>
          <w:rFonts w:ascii="Calibri" w:eastAsia="Calibri" w:hAnsi="Calibri" w:cs="Calibri"/>
          <w:sz w:val="24"/>
          <w:szCs w:val="24"/>
          <w:lang w:val="es-PE"/>
        </w:rPr>
        <w:t xml:space="preserve"> </w:t>
      </w:r>
      <w:r w:rsidRPr="006774CA">
        <w:rPr>
          <w:rFonts w:ascii="Calibri" w:eastAsia="Calibri" w:hAnsi="Calibri" w:cs="Calibri"/>
          <w:sz w:val="24"/>
          <w:szCs w:val="24"/>
          <w:lang w:val="es-PE"/>
        </w:rPr>
        <w:t>Las respuestas de cada participante a las preguntas sobre actitudes positivas (preguntas 1, 2, 3, 5, 6, 7, 8, 9, 10, 12) se sumarán para formar la puntuación multipregunta de actitudes positivas (rango = 14-70); mientras que las preguntas restantes (preguntas 4, 6, 13, 14) formarán la puntuación multipregunta de actitudes negativas (rango = 0,5-25).</w:t>
      </w:r>
    </w:p>
    <w:p w14:paraId="262BD7A3" w14:textId="3929BD4B" w:rsidR="00E70B34" w:rsidRDefault="00E70B34" w:rsidP="006774CA">
      <w:pPr>
        <w:pStyle w:val="Prrafodelista"/>
        <w:numPr>
          <w:ilvl w:val="3"/>
          <w:numId w:val="2"/>
        </w:numPr>
        <w:spacing w:after="200" w:line="360" w:lineRule="auto"/>
        <w:ind w:left="851" w:right="280" w:hanging="284"/>
        <w:jc w:val="both"/>
        <w:rPr>
          <w:rFonts w:ascii="Calibri" w:eastAsia="Calibri" w:hAnsi="Calibri" w:cs="Calibri"/>
          <w:sz w:val="24"/>
          <w:szCs w:val="24"/>
          <w:lang w:val="es-PE"/>
        </w:rPr>
      </w:pPr>
      <w:r w:rsidRPr="006774CA">
        <w:rPr>
          <w:rFonts w:ascii="Calibri" w:eastAsia="Calibri" w:hAnsi="Calibri" w:cs="Calibri"/>
          <w:b/>
          <w:bCs/>
          <w:sz w:val="24"/>
          <w:szCs w:val="24"/>
          <w:lang w:val="es-PE"/>
        </w:rPr>
        <w:t>BANCOS DE CONOCIMIENTO:</w:t>
      </w:r>
      <w:r w:rsidRPr="006774CA">
        <w:rPr>
          <w:rFonts w:ascii="Calibri" w:eastAsia="Calibri" w:hAnsi="Calibri" w:cs="Calibri"/>
          <w:sz w:val="24"/>
          <w:szCs w:val="24"/>
          <w:lang w:val="es-PE"/>
        </w:rPr>
        <w:t xml:space="preserve"> Respuesta de sí o no (1-</w:t>
      </w:r>
      <w:r>
        <w:rPr>
          <w:rFonts w:ascii="Calibri" w:eastAsia="Calibri" w:hAnsi="Calibri" w:cs="Calibri"/>
          <w:sz w:val="24"/>
          <w:szCs w:val="24"/>
          <w:lang w:val="es-PE"/>
        </w:rPr>
        <w:t xml:space="preserve"> </w:t>
      </w:r>
      <w:r w:rsidRPr="006774CA">
        <w:rPr>
          <w:rFonts w:ascii="Calibri" w:eastAsia="Calibri" w:hAnsi="Calibri" w:cs="Calibri"/>
          <w:sz w:val="24"/>
          <w:szCs w:val="24"/>
          <w:lang w:val="es-PE"/>
        </w:rPr>
        <w:t>Sí, 2-</w:t>
      </w:r>
      <w:r>
        <w:rPr>
          <w:rFonts w:ascii="Calibri" w:eastAsia="Calibri" w:hAnsi="Calibri" w:cs="Calibri"/>
          <w:sz w:val="24"/>
          <w:szCs w:val="24"/>
          <w:lang w:val="es-PE"/>
        </w:rPr>
        <w:t xml:space="preserve"> </w:t>
      </w:r>
      <w:r w:rsidRPr="006774CA">
        <w:rPr>
          <w:rFonts w:ascii="Calibri" w:eastAsia="Calibri" w:hAnsi="Calibri" w:cs="Calibri"/>
          <w:sz w:val="24"/>
          <w:szCs w:val="24"/>
          <w:lang w:val="es-PE"/>
        </w:rPr>
        <w:t>No, 0-</w:t>
      </w:r>
      <w:r>
        <w:rPr>
          <w:rFonts w:ascii="Calibri" w:eastAsia="Calibri" w:hAnsi="Calibri" w:cs="Calibri"/>
          <w:sz w:val="24"/>
          <w:szCs w:val="24"/>
          <w:lang w:val="es-PE"/>
        </w:rPr>
        <w:t xml:space="preserve"> </w:t>
      </w:r>
      <w:r w:rsidRPr="006774CA">
        <w:rPr>
          <w:rFonts w:ascii="Calibri" w:eastAsia="Calibri" w:hAnsi="Calibri" w:cs="Calibri"/>
          <w:sz w:val="24"/>
          <w:szCs w:val="24"/>
          <w:lang w:val="es-PE"/>
        </w:rPr>
        <w:t>No lo sé), que se clasificará como verdadera o falsa, según la respuesta correcta esperada para cada ítem. La puntuación de conocimiento de la pregunta múltiple se calculará como el porcentaje de respuestas correctas de cada participante de las 16 preguntas.</w:t>
      </w:r>
    </w:p>
    <w:p w14:paraId="77A7BEA1" w14:textId="198810C3" w:rsidR="00E70B34" w:rsidRDefault="00E70B34" w:rsidP="006774CA">
      <w:pPr>
        <w:pStyle w:val="Prrafodelista"/>
        <w:numPr>
          <w:ilvl w:val="3"/>
          <w:numId w:val="2"/>
        </w:numPr>
        <w:spacing w:after="200" w:line="360" w:lineRule="auto"/>
        <w:ind w:left="851" w:right="280" w:hanging="284"/>
        <w:jc w:val="both"/>
        <w:rPr>
          <w:rFonts w:ascii="Calibri" w:eastAsia="Calibri" w:hAnsi="Calibri" w:cs="Calibri"/>
          <w:sz w:val="24"/>
          <w:szCs w:val="24"/>
          <w:lang w:val="es-PE"/>
        </w:rPr>
      </w:pPr>
      <w:r w:rsidRPr="006774CA">
        <w:rPr>
          <w:rFonts w:ascii="Calibri" w:eastAsia="Calibri" w:hAnsi="Calibri" w:cs="Calibri"/>
          <w:b/>
          <w:bCs/>
          <w:sz w:val="24"/>
          <w:szCs w:val="24"/>
          <w:lang w:val="es-PE"/>
        </w:rPr>
        <w:t>BANCOS DE MOTIVACIÓN:</w:t>
      </w:r>
      <w:r w:rsidRPr="006774CA">
        <w:rPr>
          <w:rFonts w:ascii="Calibri" w:eastAsia="Calibri" w:hAnsi="Calibri" w:cs="Calibri"/>
          <w:sz w:val="24"/>
          <w:szCs w:val="24"/>
          <w:lang w:val="es-PE"/>
        </w:rPr>
        <w:t xml:space="preserve"> Escala Likert de 10 puntos (0-</w:t>
      </w:r>
      <w:r>
        <w:rPr>
          <w:rFonts w:ascii="Calibri" w:eastAsia="Calibri" w:hAnsi="Calibri" w:cs="Calibri"/>
          <w:sz w:val="24"/>
          <w:szCs w:val="24"/>
          <w:lang w:val="es-PE"/>
        </w:rPr>
        <w:t xml:space="preserve"> </w:t>
      </w:r>
      <w:r w:rsidRPr="006774CA">
        <w:rPr>
          <w:rFonts w:ascii="Calibri" w:eastAsia="Calibri" w:hAnsi="Calibri" w:cs="Calibri"/>
          <w:sz w:val="24"/>
          <w:szCs w:val="24"/>
          <w:lang w:val="es-PE"/>
        </w:rPr>
        <w:t>No podría... 5-</w:t>
      </w:r>
      <w:r>
        <w:rPr>
          <w:rFonts w:ascii="Calibri" w:eastAsia="Calibri" w:hAnsi="Calibri" w:cs="Calibri"/>
          <w:sz w:val="24"/>
          <w:szCs w:val="24"/>
          <w:lang w:val="es-PE"/>
        </w:rPr>
        <w:t xml:space="preserve"> </w:t>
      </w:r>
      <w:r w:rsidRPr="006774CA">
        <w:rPr>
          <w:rFonts w:ascii="Calibri" w:eastAsia="Calibri" w:hAnsi="Calibri" w:cs="Calibri"/>
          <w:sz w:val="24"/>
          <w:szCs w:val="24"/>
          <w:lang w:val="es-PE"/>
        </w:rPr>
        <w:t>Quizás podría... 10-</w:t>
      </w:r>
      <w:r>
        <w:rPr>
          <w:rFonts w:ascii="Calibri" w:eastAsia="Calibri" w:hAnsi="Calibri" w:cs="Calibri"/>
          <w:sz w:val="24"/>
          <w:szCs w:val="24"/>
          <w:lang w:val="es-PE"/>
        </w:rPr>
        <w:t xml:space="preserve"> </w:t>
      </w:r>
      <w:r w:rsidRPr="006774CA">
        <w:rPr>
          <w:rFonts w:ascii="Calibri" w:eastAsia="Calibri" w:hAnsi="Calibri" w:cs="Calibri"/>
          <w:sz w:val="24"/>
          <w:szCs w:val="24"/>
          <w:lang w:val="es-PE"/>
        </w:rPr>
        <w:t>Muy seguro de que podría). La escala de motivación de la pregunta múltiple se calculará como la suma de las puntuaciones de las 12 preguntas (rango = 0-120).</w:t>
      </w:r>
    </w:p>
    <w:p w14:paraId="2093E4F8" w14:textId="7480436E" w:rsidR="00E70B34" w:rsidRPr="006774CA" w:rsidRDefault="00E70B34" w:rsidP="006774CA">
      <w:pPr>
        <w:pStyle w:val="Prrafodelista"/>
        <w:numPr>
          <w:ilvl w:val="3"/>
          <w:numId w:val="2"/>
        </w:numPr>
        <w:spacing w:after="200" w:line="360" w:lineRule="auto"/>
        <w:ind w:left="851" w:right="280" w:hanging="284"/>
        <w:jc w:val="both"/>
        <w:rPr>
          <w:rFonts w:ascii="Calibri" w:eastAsia="Calibri" w:hAnsi="Calibri" w:cs="Calibri"/>
          <w:sz w:val="24"/>
          <w:szCs w:val="24"/>
          <w:lang w:val="es-PE"/>
        </w:rPr>
      </w:pPr>
      <w:r w:rsidRPr="006774CA">
        <w:rPr>
          <w:rFonts w:ascii="Calibri" w:eastAsia="Calibri" w:hAnsi="Calibri" w:cs="Calibri"/>
          <w:b/>
          <w:bCs/>
          <w:sz w:val="24"/>
          <w:szCs w:val="24"/>
          <w:lang w:val="es-PE"/>
        </w:rPr>
        <w:t>BANCOS DE INTENSIDAD Y RECEPTIVIDAD:</w:t>
      </w:r>
      <w:r w:rsidRPr="006774CA">
        <w:rPr>
          <w:rFonts w:ascii="Calibri" w:eastAsia="Calibri" w:hAnsi="Calibri" w:cs="Calibri"/>
          <w:sz w:val="24"/>
          <w:szCs w:val="24"/>
          <w:lang w:val="es-PE"/>
        </w:rPr>
        <w:t xml:space="preserve"> Escala Likert de 5 puntos (1-Definitivamente sí, 2-Probablemente sí, 3-Inseguro, 4-Probablemente no, 5-Definitivamente no) medida para cada pregunta.</w:t>
      </w:r>
    </w:p>
    <w:p w14:paraId="1A740C55" w14:textId="77777777" w:rsidR="003E7B30" w:rsidRPr="00001AE6" w:rsidRDefault="00001AE6" w:rsidP="006774CA">
      <w:pPr>
        <w:spacing w:before="240" w:line="360" w:lineRule="auto"/>
        <w:ind w:left="426" w:right="280"/>
        <w:jc w:val="both"/>
        <w:rPr>
          <w:rFonts w:ascii="Calibri" w:eastAsia="Calibri" w:hAnsi="Calibri" w:cs="Calibri"/>
          <w:sz w:val="24"/>
          <w:szCs w:val="24"/>
          <w:lang w:val="es-PE"/>
        </w:rPr>
      </w:pPr>
      <w:r w:rsidRPr="00001AE6">
        <w:rPr>
          <w:rFonts w:ascii="Calibri" w:eastAsia="Calibri" w:hAnsi="Calibri" w:cs="Calibri"/>
          <w:b/>
          <w:sz w:val="24"/>
          <w:szCs w:val="24"/>
          <w:lang w:val="es-PE"/>
        </w:rPr>
        <w:t>Covariables</w:t>
      </w:r>
    </w:p>
    <w:tbl>
      <w:tblPr>
        <w:tblStyle w:val="6"/>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3"/>
        <w:gridCol w:w="2835"/>
        <w:gridCol w:w="2693"/>
        <w:gridCol w:w="1442"/>
      </w:tblGrid>
      <w:tr w:rsidR="003E7B30" w:rsidRPr="00001AE6" w14:paraId="65F53BA3" w14:textId="77777777" w:rsidTr="006774CA">
        <w:trPr>
          <w:trHeight w:val="300"/>
        </w:trPr>
        <w:tc>
          <w:tcPr>
            <w:tcW w:w="1843" w:type="dxa"/>
            <w:tcMar>
              <w:top w:w="100" w:type="dxa"/>
              <w:left w:w="100" w:type="dxa"/>
              <w:bottom w:w="100" w:type="dxa"/>
              <w:right w:w="100" w:type="dxa"/>
            </w:tcMar>
            <w:vAlign w:val="center"/>
          </w:tcPr>
          <w:p w14:paraId="7109C768"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VARIABLES</w:t>
            </w:r>
          </w:p>
        </w:tc>
        <w:tc>
          <w:tcPr>
            <w:tcW w:w="2835" w:type="dxa"/>
            <w:tcMar>
              <w:top w:w="100" w:type="dxa"/>
              <w:left w:w="100" w:type="dxa"/>
              <w:bottom w:w="100" w:type="dxa"/>
              <w:right w:w="100" w:type="dxa"/>
            </w:tcMar>
            <w:vAlign w:val="center"/>
          </w:tcPr>
          <w:p w14:paraId="1F33D945"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 xml:space="preserve">DEFINICIÓN CONCEPTUAL </w:t>
            </w:r>
          </w:p>
        </w:tc>
        <w:tc>
          <w:tcPr>
            <w:tcW w:w="2693" w:type="dxa"/>
            <w:tcMar>
              <w:top w:w="100" w:type="dxa"/>
              <w:left w:w="100" w:type="dxa"/>
              <w:bottom w:w="100" w:type="dxa"/>
              <w:right w:w="100" w:type="dxa"/>
            </w:tcMar>
            <w:vAlign w:val="center"/>
          </w:tcPr>
          <w:p w14:paraId="2322E28B"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DEFINICIÓN OPERACIONAL</w:t>
            </w:r>
          </w:p>
        </w:tc>
        <w:tc>
          <w:tcPr>
            <w:tcW w:w="1442" w:type="dxa"/>
            <w:tcMar>
              <w:top w:w="100" w:type="dxa"/>
              <w:left w:w="100" w:type="dxa"/>
              <w:bottom w:w="100" w:type="dxa"/>
              <w:right w:w="100" w:type="dxa"/>
            </w:tcMar>
            <w:vAlign w:val="center"/>
          </w:tcPr>
          <w:p w14:paraId="0C59A400"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TIPO DE VARIABLE</w:t>
            </w:r>
          </w:p>
        </w:tc>
      </w:tr>
      <w:tr w:rsidR="003E7B30" w:rsidRPr="00001AE6" w14:paraId="41BB6DBC" w14:textId="77777777" w:rsidTr="006774CA">
        <w:trPr>
          <w:trHeight w:val="300"/>
        </w:trPr>
        <w:tc>
          <w:tcPr>
            <w:tcW w:w="1843" w:type="dxa"/>
            <w:tcMar>
              <w:top w:w="100" w:type="dxa"/>
              <w:left w:w="100" w:type="dxa"/>
              <w:bottom w:w="100" w:type="dxa"/>
              <w:right w:w="100" w:type="dxa"/>
            </w:tcMar>
            <w:vAlign w:val="center"/>
          </w:tcPr>
          <w:p w14:paraId="0BFDB96E"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Edad</w:t>
            </w:r>
          </w:p>
        </w:tc>
        <w:tc>
          <w:tcPr>
            <w:tcW w:w="2835" w:type="dxa"/>
            <w:tcMar>
              <w:top w:w="100" w:type="dxa"/>
              <w:left w:w="100" w:type="dxa"/>
              <w:bottom w:w="100" w:type="dxa"/>
              <w:right w:w="100" w:type="dxa"/>
            </w:tcMar>
            <w:vAlign w:val="center"/>
          </w:tcPr>
          <w:p w14:paraId="1FBF62F1"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Tiempo transcurrido desde el nacimiento hasta el momento de la encuesta.</w:t>
            </w:r>
          </w:p>
        </w:tc>
        <w:tc>
          <w:tcPr>
            <w:tcW w:w="2693" w:type="dxa"/>
            <w:tcMar>
              <w:top w:w="100" w:type="dxa"/>
              <w:left w:w="100" w:type="dxa"/>
              <w:bottom w:w="100" w:type="dxa"/>
              <w:right w:w="100" w:type="dxa"/>
            </w:tcMar>
            <w:vAlign w:val="center"/>
          </w:tcPr>
          <w:p w14:paraId="0C4370F3"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Número exacto de años expresados por el encuestado.</w:t>
            </w:r>
          </w:p>
        </w:tc>
        <w:tc>
          <w:tcPr>
            <w:tcW w:w="1442" w:type="dxa"/>
            <w:tcMar>
              <w:top w:w="100" w:type="dxa"/>
              <w:left w:w="100" w:type="dxa"/>
              <w:bottom w:w="100" w:type="dxa"/>
              <w:right w:w="100" w:type="dxa"/>
            </w:tcMar>
            <w:vAlign w:val="center"/>
          </w:tcPr>
          <w:p w14:paraId="1250D300"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Cuantitativa</w:t>
            </w:r>
          </w:p>
        </w:tc>
      </w:tr>
      <w:tr w:rsidR="003E7B30" w:rsidRPr="00001AE6" w14:paraId="75D57AE7" w14:textId="77777777" w:rsidTr="006774CA">
        <w:trPr>
          <w:trHeight w:val="300"/>
        </w:trPr>
        <w:tc>
          <w:tcPr>
            <w:tcW w:w="1843" w:type="dxa"/>
            <w:tcMar>
              <w:top w:w="100" w:type="dxa"/>
              <w:left w:w="100" w:type="dxa"/>
              <w:bottom w:w="100" w:type="dxa"/>
              <w:right w:w="100" w:type="dxa"/>
            </w:tcMar>
            <w:vAlign w:val="center"/>
          </w:tcPr>
          <w:p w14:paraId="4E6D8AC1"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Género</w:t>
            </w:r>
          </w:p>
        </w:tc>
        <w:tc>
          <w:tcPr>
            <w:tcW w:w="2835" w:type="dxa"/>
            <w:tcMar>
              <w:top w:w="100" w:type="dxa"/>
              <w:left w:w="100" w:type="dxa"/>
              <w:bottom w:w="100" w:type="dxa"/>
              <w:right w:w="100" w:type="dxa"/>
            </w:tcMar>
            <w:vAlign w:val="center"/>
          </w:tcPr>
          <w:p w14:paraId="5B70F690"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Característica biológica determinada por los cromosomas sexuales y órganos reproductivos.</w:t>
            </w:r>
          </w:p>
        </w:tc>
        <w:tc>
          <w:tcPr>
            <w:tcW w:w="2693" w:type="dxa"/>
            <w:tcMar>
              <w:top w:w="100" w:type="dxa"/>
              <w:left w:w="100" w:type="dxa"/>
              <w:bottom w:w="100" w:type="dxa"/>
              <w:right w:w="100" w:type="dxa"/>
            </w:tcMar>
            <w:vAlign w:val="center"/>
          </w:tcPr>
          <w:p w14:paraId="17AFD419"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Masculino o femenino.</w:t>
            </w:r>
          </w:p>
        </w:tc>
        <w:tc>
          <w:tcPr>
            <w:tcW w:w="1442" w:type="dxa"/>
            <w:tcMar>
              <w:top w:w="100" w:type="dxa"/>
              <w:left w:w="100" w:type="dxa"/>
              <w:bottom w:w="100" w:type="dxa"/>
              <w:right w:w="100" w:type="dxa"/>
            </w:tcMar>
            <w:vAlign w:val="center"/>
          </w:tcPr>
          <w:p w14:paraId="4F687821"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Cualitativa nominal</w:t>
            </w:r>
          </w:p>
        </w:tc>
      </w:tr>
      <w:tr w:rsidR="003E7B30" w:rsidRPr="00001AE6" w14:paraId="78F22FDB" w14:textId="77777777" w:rsidTr="006774CA">
        <w:trPr>
          <w:trHeight w:val="300"/>
        </w:trPr>
        <w:tc>
          <w:tcPr>
            <w:tcW w:w="1843" w:type="dxa"/>
            <w:tcMar>
              <w:top w:w="100" w:type="dxa"/>
              <w:left w:w="100" w:type="dxa"/>
              <w:bottom w:w="100" w:type="dxa"/>
              <w:right w:w="100" w:type="dxa"/>
            </w:tcMar>
            <w:vAlign w:val="center"/>
          </w:tcPr>
          <w:p w14:paraId="19D8E5DC"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Etnia</w:t>
            </w:r>
          </w:p>
        </w:tc>
        <w:tc>
          <w:tcPr>
            <w:tcW w:w="2835" w:type="dxa"/>
            <w:tcMar>
              <w:top w:w="100" w:type="dxa"/>
              <w:left w:w="100" w:type="dxa"/>
              <w:bottom w:w="100" w:type="dxa"/>
              <w:right w:w="100" w:type="dxa"/>
            </w:tcMar>
            <w:vAlign w:val="center"/>
          </w:tcPr>
          <w:p w14:paraId="30F6D8CD"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Autoidentificación del participante con un grupo étnico-cultural específico.</w:t>
            </w:r>
          </w:p>
        </w:tc>
        <w:tc>
          <w:tcPr>
            <w:tcW w:w="2693" w:type="dxa"/>
            <w:tcMar>
              <w:top w:w="100" w:type="dxa"/>
              <w:left w:w="100" w:type="dxa"/>
              <w:bottom w:w="100" w:type="dxa"/>
              <w:right w:w="100" w:type="dxa"/>
            </w:tcMar>
            <w:vAlign w:val="center"/>
          </w:tcPr>
          <w:p w14:paraId="08E80CF0"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 xml:space="preserve">Se medirá con las siguientes categorías: Mestizo, </w:t>
            </w:r>
            <w:proofErr w:type="gramStart"/>
            <w:r w:rsidRPr="00001AE6">
              <w:rPr>
                <w:rFonts w:ascii="Calibri" w:eastAsia="Calibri" w:hAnsi="Calibri" w:cs="Calibri"/>
                <w:sz w:val="20"/>
                <w:szCs w:val="20"/>
                <w:lang w:val="es-PE"/>
              </w:rPr>
              <w:t>Quechua</w:t>
            </w:r>
            <w:proofErr w:type="gramEnd"/>
            <w:r w:rsidRPr="00001AE6">
              <w:rPr>
                <w:rFonts w:ascii="Calibri" w:eastAsia="Calibri" w:hAnsi="Calibri" w:cs="Calibri"/>
                <w:sz w:val="20"/>
                <w:szCs w:val="20"/>
                <w:lang w:val="es-PE"/>
              </w:rPr>
              <w:t>, Aymara, Afrodescendiente, Otro.</w:t>
            </w:r>
          </w:p>
        </w:tc>
        <w:tc>
          <w:tcPr>
            <w:tcW w:w="1442" w:type="dxa"/>
            <w:tcMar>
              <w:top w:w="100" w:type="dxa"/>
              <w:left w:w="100" w:type="dxa"/>
              <w:bottom w:w="100" w:type="dxa"/>
              <w:right w:w="100" w:type="dxa"/>
            </w:tcMar>
            <w:vAlign w:val="center"/>
          </w:tcPr>
          <w:p w14:paraId="49450C35" w14:textId="77777777" w:rsidR="003E7B30" w:rsidRPr="00001AE6" w:rsidRDefault="00001AE6">
            <w:pPr>
              <w:widowControl w:val="0"/>
              <w:spacing w:before="240"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Cualitativa nominal</w:t>
            </w:r>
          </w:p>
        </w:tc>
      </w:tr>
      <w:tr w:rsidR="003E7B30" w:rsidRPr="00001AE6" w14:paraId="5CDF145E" w14:textId="77777777" w:rsidTr="006774CA">
        <w:trPr>
          <w:trHeight w:val="750"/>
        </w:trPr>
        <w:tc>
          <w:tcPr>
            <w:tcW w:w="1843" w:type="dxa"/>
            <w:tcMar>
              <w:top w:w="100" w:type="dxa"/>
              <w:left w:w="100" w:type="dxa"/>
              <w:bottom w:w="100" w:type="dxa"/>
              <w:right w:w="100" w:type="dxa"/>
            </w:tcMar>
            <w:vAlign w:val="center"/>
          </w:tcPr>
          <w:p w14:paraId="7E22E642"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lastRenderedPageBreak/>
              <w:t>Religión</w:t>
            </w:r>
          </w:p>
        </w:tc>
        <w:tc>
          <w:tcPr>
            <w:tcW w:w="2835" w:type="dxa"/>
            <w:tcMar>
              <w:top w:w="100" w:type="dxa"/>
              <w:left w:w="100" w:type="dxa"/>
              <w:bottom w:w="100" w:type="dxa"/>
              <w:right w:w="100" w:type="dxa"/>
            </w:tcMar>
            <w:vAlign w:val="center"/>
          </w:tcPr>
          <w:p w14:paraId="1BE85C01"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Creencias religiosas o espirituales que practica el participante.</w:t>
            </w:r>
          </w:p>
        </w:tc>
        <w:tc>
          <w:tcPr>
            <w:tcW w:w="2693" w:type="dxa"/>
            <w:tcMar>
              <w:top w:w="100" w:type="dxa"/>
              <w:left w:w="100" w:type="dxa"/>
              <w:bottom w:w="100" w:type="dxa"/>
              <w:right w:w="100" w:type="dxa"/>
            </w:tcMar>
            <w:vAlign w:val="center"/>
          </w:tcPr>
          <w:p w14:paraId="3C1E46BD"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 xml:space="preserve">Se medirá con las siguientes categorías: </w:t>
            </w:r>
            <w:proofErr w:type="gramStart"/>
            <w:r w:rsidRPr="00001AE6">
              <w:rPr>
                <w:rFonts w:ascii="Calibri" w:eastAsia="Calibri" w:hAnsi="Calibri" w:cs="Calibri"/>
                <w:sz w:val="20"/>
                <w:szCs w:val="20"/>
                <w:lang w:val="es-PE"/>
              </w:rPr>
              <w:t>Católica</w:t>
            </w:r>
            <w:proofErr w:type="gramEnd"/>
            <w:r w:rsidRPr="00001AE6">
              <w:rPr>
                <w:rFonts w:ascii="Calibri" w:eastAsia="Calibri" w:hAnsi="Calibri" w:cs="Calibri"/>
                <w:sz w:val="20"/>
                <w:szCs w:val="20"/>
                <w:lang w:val="es-PE"/>
              </w:rPr>
              <w:t>, Evangélica, Ninguna, Otra.</w:t>
            </w:r>
          </w:p>
        </w:tc>
        <w:tc>
          <w:tcPr>
            <w:tcW w:w="1442" w:type="dxa"/>
            <w:tcMar>
              <w:top w:w="100" w:type="dxa"/>
              <w:left w:w="100" w:type="dxa"/>
              <w:bottom w:w="100" w:type="dxa"/>
              <w:right w:w="100" w:type="dxa"/>
            </w:tcMar>
            <w:vAlign w:val="center"/>
          </w:tcPr>
          <w:p w14:paraId="708C9939" w14:textId="77777777" w:rsidR="003E7B30" w:rsidRPr="00001AE6" w:rsidRDefault="00001AE6">
            <w:pPr>
              <w:widowControl w:val="0"/>
              <w:spacing w:before="240"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Cualitativa nominal</w:t>
            </w:r>
          </w:p>
        </w:tc>
      </w:tr>
      <w:tr w:rsidR="003E7B30" w:rsidRPr="00001AE6" w14:paraId="05D63EFF" w14:textId="77777777" w:rsidTr="006774CA">
        <w:trPr>
          <w:trHeight w:val="960"/>
        </w:trPr>
        <w:tc>
          <w:tcPr>
            <w:tcW w:w="1843" w:type="dxa"/>
            <w:tcMar>
              <w:top w:w="100" w:type="dxa"/>
              <w:left w:w="100" w:type="dxa"/>
              <w:bottom w:w="100" w:type="dxa"/>
              <w:right w:w="100" w:type="dxa"/>
            </w:tcMar>
            <w:vAlign w:val="center"/>
          </w:tcPr>
          <w:p w14:paraId="751D534E"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Nivel educativo</w:t>
            </w:r>
          </w:p>
        </w:tc>
        <w:tc>
          <w:tcPr>
            <w:tcW w:w="2835" w:type="dxa"/>
            <w:tcMar>
              <w:top w:w="100" w:type="dxa"/>
              <w:left w:w="100" w:type="dxa"/>
              <w:bottom w:w="100" w:type="dxa"/>
              <w:right w:w="100" w:type="dxa"/>
            </w:tcMar>
            <w:vAlign w:val="center"/>
          </w:tcPr>
          <w:p w14:paraId="0111CC87"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Grado máximo de educación formal alcanzado por el participante.</w:t>
            </w:r>
          </w:p>
        </w:tc>
        <w:tc>
          <w:tcPr>
            <w:tcW w:w="2693" w:type="dxa"/>
            <w:tcMar>
              <w:top w:w="100" w:type="dxa"/>
              <w:left w:w="100" w:type="dxa"/>
              <w:bottom w:w="100" w:type="dxa"/>
              <w:right w:w="100" w:type="dxa"/>
            </w:tcMar>
            <w:vAlign w:val="center"/>
          </w:tcPr>
          <w:p w14:paraId="22E00DD1"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Se medirá con las siguientes categorías: Sin educación formal, primaria, secundaria, técnica, universitaria, posgrado.</w:t>
            </w:r>
          </w:p>
        </w:tc>
        <w:tc>
          <w:tcPr>
            <w:tcW w:w="1442" w:type="dxa"/>
            <w:tcMar>
              <w:top w:w="100" w:type="dxa"/>
              <w:left w:w="100" w:type="dxa"/>
              <w:bottom w:w="100" w:type="dxa"/>
              <w:right w:w="100" w:type="dxa"/>
            </w:tcMar>
            <w:vAlign w:val="center"/>
          </w:tcPr>
          <w:p w14:paraId="087EDC4E"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Cualitativa ordinal</w:t>
            </w:r>
          </w:p>
        </w:tc>
      </w:tr>
      <w:tr w:rsidR="003E7B30" w:rsidRPr="00001AE6" w14:paraId="3912EC1C" w14:textId="77777777" w:rsidTr="006774CA">
        <w:trPr>
          <w:trHeight w:val="300"/>
        </w:trPr>
        <w:tc>
          <w:tcPr>
            <w:tcW w:w="1843" w:type="dxa"/>
            <w:tcMar>
              <w:top w:w="100" w:type="dxa"/>
              <w:left w:w="100" w:type="dxa"/>
              <w:bottom w:w="100" w:type="dxa"/>
              <w:right w:w="100" w:type="dxa"/>
            </w:tcMar>
            <w:vAlign w:val="center"/>
          </w:tcPr>
          <w:p w14:paraId="073B5D46"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Ocupación</w:t>
            </w:r>
          </w:p>
        </w:tc>
        <w:tc>
          <w:tcPr>
            <w:tcW w:w="2835" w:type="dxa"/>
            <w:tcMar>
              <w:top w:w="100" w:type="dxa"/>
              <w:left w:w="100" w:type="dxa"/>
              <w:bottom w:w="100" w:type="dxa"/>
              <w:right w:w="100" w:type="dxa"/>
            </w:tcMar>
            <w:vAlign w:val="center"/>
          </w:tcPr>
          <w:p w14:paraId="0B75EABC"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Actividad principal por la cual el participante genera ingresos o dedica su tiempo.</w:t>
            </w:r>
          </w:p>
        </w:tc>
        <w:tc>
          <w:tcPr>
            <w:tcW w:w="2693" w:type="dxa"/>
            <w:tcMar>
              <w:top w:w="100" w:type="dxa"/>
              <w:left w:w="100" w:type="dxa"/>
              <w:bottom w:w="100" w:type="dxa"/>
              <w:right w:w="100" w:type="dxa"/>
            </w:tcMar>
            <w:vAlign w:val="center"/>
          </w:tcPr>
          <w:p w14:paraId="45BAF524"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Se medirá con las siguientes categorías: Desempleado, estudiante, empleado, trabajador independiente y jubilado.</w:t>
            </w:r>
          </w:p>
        </w:tc>
        <w:tc>
          <w:tcPr>
            <w:tcW w:w="1442" w:type="dxa"/>
            <w:tcMar>
              <w:top w:w="100" w:type="dxa"/>
              <w:left w:w="100" w:type="dxa"/>
              <w:bottom w:w="100" w:type="dxa"/>
              <w:right w:w="100" w:type="dxa"/>
            </w:tcMar>
            <w:vAlign w:val="center"/>
          </w:tcPr>
          <w:p w14:paraId="305B492C"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Cualitativa nominal</w:t>
            </w:r>
          </w:p>
        </w:tc>
      </w:tr>
      <w:tr w:rsidR="003E7B30" w:rsidRPr="00001AE6" w14:paraId="424E1880" w14:textId="77777777" w:rsidTr="006774CA">
        <w:trPr>
          <w:trHeight w:val="1980"/>
        </w:trPr>
        <w:tc>
          <w:tcPr>
            <w:tcW w:w="1843" w:type="dxa"/>
            <w:tcMar>
              <w:top w:w="100" w:type="dxa"/>
              <w:left w:w="100" w:type="dxa"/>
              <w:bottom w:w="100" w:type="dxa"/>
              <w:right w:w="100" w:type="dxa"/>
            </w:tcMar>
            <w:vAlign w:val="center"/>
          </w:tcPr>
          <w:p w14:paraId="25F8C0D2"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Nivel socioeconómico</w:t>
            </w:r>
          </w:p>
        </w:tc>
        <w:tc>
          <w:tcPr>
            <w:tcW w:w="2835" w:type="dxa"/>
            <w:tcMar>
              <w:top w:w="100" w:type="dxa"/>
              <w:left w:w="100" w:type="dxa"/>
              <w:bottom w:w="100" w:type="dxa"/>
              <w:right w:w="100" w:type="dxa"/>
            </w:tcMar>
            <w:vAlign w:val="center"/>
          </w:tcPr>
          <w:p w14:paraId="5309F92D"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Condición económica y social del participante, basada en ingresos.</w:t>
            </w:r>
          </w:p>
        </w:tc>
        <w:tc>
          <w:tcPr>
            <w:tcW w:w="2693" w:type="dxa"/>
            <w:tcMar>
              <w:top w:w="100" w:type="dxa"/>
              <w:left w:w="100" w:type="dxa"/>
              <w:bottom w:w="100" w:type="dxa"/>
              <w:right w:w="100" w:type="dxa"/>
            </w:tcMar>
            <w:vAlign w:val="center"/>
          </w:tcPr>
          <w:p w14:paraId="40A918BA"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 xml:space="preserve">Se medirá con las siguientes categorías: </w:t>
            </w:r>
          </w:p>
          <w:p w14:paraId="32266832"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 xml:space="preserve">NSE A: Ingreso familiar promedio de aproximadamente S/ 12,313 mensuales. </w:t>
            </w:r>
          </w:p>
          <w:p w14:paraId="06780ABA"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 xml:space="preserve">NSE B: Ingreso familiar promedio de alrededor de S/ 6,205 mensuales. </w:t>
            </w:r>
          </w:p>
          <w:p w14:paraId="46403CC3"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 xml:space="preserve">NSE C: Ingreso familiar promedio de aproximadamente S/ 3,613 mensuales. </w:t>
            </w:r>
          </w:p>
          <w:p w14:paraId="2967F1B6"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 xml:space="preserve">NSE D: Ingreso familiar promedio de alrededor de S/ 2,330 mensuales. </w:t>
            </w:r>
          </w:p>
          <w:p w14:paraId="13B0AA09"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NSE E: Ingreso familiar promedio de aproximadamente S/ 1,392 mensuales.</w:t>
            </w:r>
          </w:p>
        </w:tc>
        <w:tc>
          <w:tcPr>
            <w:tcW w:w="1442" w:type="dxa"/>
            <w:tcMar>
              <w:top w:w="100" w:type="dxa"/>
              <w:left w:w="100" w:type="dxa"/>
              <w:bottom w:w="100" w:type="dxa"/>
              <w:right w:w="100" w:type="dxa"/>
            </w:tcMar>
            <w:vAlign w:val="center"/>
          </w:tcPr>
          <w:p w14:paraId="7B77E9B7" w14:textId="77777777" w:rsidR="003E7B30" w:rsidRPr="00001AE6" w:rsidRDefault="00001AE6">
            <w:pPr>
              <w:widowControl w:val="0"/>
              <w:spacing w:before="240"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Cualitativa ordinal</w:t>
            </w:r>
          </w:p>
        </w:tc>
      </w:tr>
      <w:tr w:rsidR="003E7B30" w:rsidRPr="00001AE6" w14:paraId="522C4F3D" w14:textId="77777777" w:rsidTr="006774CA">
        <w:trPr>
          <w:trHeight w:val="300"/>
        </w:trPr>
        <w:tc>
          <w:tcPr>
            <w:tcW w:w="1843" w:type="dxa"/>
            <w:tcMar>
              <w:top w:w="100" w:type="dxa"/>
              <w:left w:w="100" w:type="dxa"/>
              <w:bottom w:w="100" w:type="dxa"/>
              <w:right w:w="100" w:type="dxa"/>
            </w:tcMar>
            <w:vAlign w:val="center"/>
          </w:tcPr>
          <w:p w14:paraId="490ECCA1"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Zona de residencia</w:t>
            </w:r>
          </w:p>
        </w:tc>
        <w:tc>
          <w:tcPr>
            <w:tcW w:w="2835" w:type="dxa"/>
            <w:tcMar>
              <w:top w:w="100" w:type="dxa"/>
              <w:left w:w="100" w:type="dxa"/>
              <w:bottom w:w="100" w:type="dxa"/>
              <w:right w:w="100" w:type="dxa"/>
            </w:tcMar>
            <w:vAlign w:val="center"/>
          </w:tcPr>
          <w:p w14:paraId="57CD0611"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Área geográfica donde vive el participante.</w:t>
            </w:r>
          </w:p>
        </w:tc>
        <w:tc>
          <w:tcPr>
            <w:tcW w:w="2693" w:type="dxa"/>
            <w:tcMar>
              <w:top w:w="100" w:type="dxa"/>
              <w:left w:w="100" w:type="dxa"/>
              <w:bottom w:w="100" w:type="dxa"/>
              <w:right w:w="100" w:type="dxa"/>
            </w:tcMar>
            <w:vAlign w:val="center"/>
          </w:tcPr>
          <w:p w14:paraId="510CEDAE" w14:textId="77777777" w:rsidR="009232A8"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Se medirá con las siguientes categorías: Lima Norte, Lima Centro, Lima Sur, Lima Este</w:t>
            </w:r>
          </w:p>
          <w:p w14:paraId="6F6EA240" w14:textId="02827C8D" w:rsidR="003E7B30" w:rsidRPr="00001AE6" w:rsidRDefault="009232A8">
            <w:pPr>
              <w:widowControl w:val="0"/>
              <w:spacing w:line="240" w:lineRule="auto"/>
              <w:jc w:val="center"/>
              <w:rPr>
                <w:rFonts w:ascii="Calibri" w:eastAsia="Calibri" w:hAnsi="Calibri" w:cs="Calibri"/>
                <w:sz w:val="20"/>
                <w:szCs w:val="20"/>
                <w:lang w:val="es-PE"/>
              </w:rPr>
            </w:pPr>
            <w:r>
              <w:rPr>
                <w:rFonts w:ascii="Calibri" w:eastAsia="Calibri" w:hAnsi="Calibri" w:cs="Calibri"/>
                <w:sz w:val="20"/>
                <w:szCs w:val="20"/>
                <w:lang w:val="es-PE"/>
              </w:rPr>
              <w:t>Callao</w:t>
            </w:r>
            <w:r w:rsidR="00001AE6" w:rsidRPr="00001AE6">
              <w:rPr>
                <w:rFonts w:ascii="Calibri" w:eastAsia="Calibri" w:hAnsi="Calibri" w:cs="Calibri"/>
                <w:sz w:val="20"/>
                <w:szCs w:val="20"/>
                <w:lang w:val="es-PE"/>
              </w:rPr>
              <w:t>.</w:t>
            </w:r>
          </w:p>
        </w:tc>
        <w:tc>
          <w:tcPr>
            <w:tcW w:w="1442" w:type="dxa"/>
            <w:tcMar>
              <w:top w:w="100" w:type="dxa"/>
              <w:left w:w="100" w:type="dxa"/>
              <w:bottom w:w="100" w:type="dxa"/>
              <w:right w:w="100" w:type="dxa"/>
            </w:tcMar>
            <w:vAlign w:val="center"/>
          </w:tcPr>
          <w:p w14:paraId="0253568F" w14:textId="77777777" w:rsidR="003E7B30" w:rsidRPr="00001AE6" w:rsidRDefault="00001AE6">
            <w:pPr>
              <w:widowControl w:val="0"/>
              <w:spacing w:before="240"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Cualitativa nominal</w:t>
            </w:r>
          </w:p>
        </w:tc>
      </w:tr>
      <w:tr w:rsidR="003E7B30" w:rsidRPr="00001AE6" w14:paraId="6DD6135F" w14:textId="77777777" w:rsidTr="006774CA">
        <w:trPr>
          <w:trHeight w:val="300"/>
        </w:trPr>
        <w:tc>
          <w:tcPr>
            <w:tcW w:w="1843" w:type="dxa"/>
            <w:tcMar>
              <w:top w:w="100" w:type="dxa"/>
              <w:left w:w="100" w:type="dxa"/>
              <w:bottom w:w="100" w:type="dxa"/>
              <w:right w:w="100" w:type="dxa"/>
            </w:tcMar>
            <w:vAlign w:val="center"/>
          </w:tcPr>
          <w:p w14:paraId="417EF5F4" w14:textId="77777777" w:rsidR="00E70B34"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Uso de servicios</w:t>
            </w:r>
          </w:p>
          <w:p w14:paraId="08E8C636" w14:textId="2A400642"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de salud</w:t>
            </w:r>
          </w:p>
        </w:tc>
        <w:tc>
          <w:tcPr>
            <w:tcW w:w="2835" w:type="dxa"/>
            <w:tcMar>
              <w:top w:w="100" w:type="dxa"/>
              <w:left w:w="100" w:type="dxa"/>
              <w:bottom w:w="100" w:type="dxa"/>
              <w:right w:w="100" w:type="dxa"/>
            </w:tcMar>
            <w:vAlign w:val="center"/>
          </w:tcPr>
          <w:p w14:paraId="6508B113"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Regularidad con la que el participante accede a servicios médicos por controles, tratamientos o emergencias.</w:t>
            </w:r>
          </w:p>
        </w:tc>
        <w:tc>
          <w:tcPr>
            <w:tcW w:w="2693" w:type="dxa"/>
            <w:tcMar>
              <w:top w:w="100" w:type="dxa"/>
              <w:left w:w="100" w:type="dxa"/>
              <w:bottom w:w="100" w:type="dxa"/>
              <w:right w:w="100" w:type="dxa"/>
            </w:tcMar>
            <w:vAlign w:val="center"/>
          </w:tcPr>
          <w:p w14:paraId="197E0D3B" w14:textId="753CEDB0"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Se medirá con las siguientes categorías: Frecuentemente, Ocasionalmente, Raramente</w:t>
            </w:r>
          </w:p>
        </w:tc>
        <w:tc>
          <w:tcPr>
            <w:tcW w:w="1442" w:type="dxa"/>
            <w:tcMar>
              <w:top w:w="100" w:type="dxa"/>
              <w:left w:w="100" w:type="dxa"/>
              <w:bottom w:w="100" w:type="dxa"/>
              <w:right w:w="100" w:type="dxa"/>
            </w:tcMar>
            <w:vAlign w:val="center"/>
          </w:tcPr>
          <w:p w14:paraId="13CE566B" w14:textId="77777777" w:rsidR="003E7B30" w:rsidRPr="00001AE6" w:rsidRDefault="00001AE6">
            <w:pPr>
              <w:widowControl w:val="0"/>
              <w:spacing w:before="240"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Cualitativa ordinal</w:t>
            </w:r>
          </w:p>
        </w:tc>
      </w:tr>
      <w:tr w:rsidR="003E7B30" w:rsidRPr="00001AE6" w14:paraId="673D1FF7" w14:textId="77777777" w:rsidTr="006774CA">
        <w:trPr>
          <w:trHeight w:val="300"/>
        </w:trPr>
        <w:tc>
          <w:tcPr>
            <w:tcW w:w="1843" w:type="dxa"/>
            <w:tcMar>
              <w:top w:w="100" w:type="dxa"/>
              <w:left w:w="100" w:type="dxa"/>
              <w:bottom w:w="100" w:type="dxa"/>
              <w:right w:w="100" w:type="dxa"/>
            </w:tcMar>
            <w:vAlign w:val="center"/>
          </w:tcPr>
          <w:p w14:paraId="48B20ECF"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Presencia de enfermedades crónicas del participante</w:t>
            </w:r>
          </w:p>
        </w:tc>
        <w:tc>
          <w:tcPr>
            <w:tcW w:w="2835" w:type="dxa"/>
            <w:tcMar>
              <w:top w:w="100" w:type="dxa"/>
              <w:left w:w="100" w:type="dxa"/>
              <w:bottom w:w="100" w:type="dxa"/>
              <w:right w:w="100" w:type="dxa"/>
            </w:tcMar>
            <w:vAlign w:val="center"/>
          </w:tcPr>
          <w:p w14:paraId="71EEF93B"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 xml:space="preserve">Condición médica </w:t>
            </w:r>
            <w:proofErr w:type="gramStart"/>
            <w:r w:rsidRPr="00001AE6">
              <w:rPr>
                <w:rFonts w:ascii="Calibri" w:eastAsia="Calibri" w:hAnsi="Calibri" w:cs="Calibri"/>
                <w:sz w:val="20"/>
                <w:szCs w:val="20"/>
                <w:lang w:val="es-PE"/>
              </w:rPr>
              <w:t>del participante caracterizada</w:t>
            </w:r>
            <w:proofErr w:type="gramEnd"/>
            <w:r w:rsidRPr="00001AE6">
              <w:rPr>
                <w:rFonts w:ascii="Calibri" w:eastAsia="Calibri" w:hAnsi="Calibri" w:cs="Calibri"/>
                <w:sz w:val="20"/>
                <w:szCs w:val="20"/>
                <w:lang w:val="es-PE"/>
              </w:rPr>
              <w:t xml:space="preserve"> por enfermedades crónicas diagnosticadas (como diabetes, hipertensión, cáncer, etc.).</w:t>
            </w:r>
          </w:p>
        </w:tc>
        <w:tc>
          <w:tcPr>
            <w:tcW w:w="2693" w:type="dxa"/>
            <w:tcMar>
              <w:top w:w="100" w:type="dxa"/>
              <w:left w:w="100" w:type="dxa"/>
              <w:bottom w:w="100" w:type="dxa"/>
              <w:right w:w="100" w:type="dxa"/>
            </w:tcMar>
            <w:vAlign w:val="center"/>
          </w:tcPr>
          <w:p w14:paraId="77DC4B0F" w14:textId="3D775F5D" w:rsidR="003E7B30" w:rsidRPr="00001AE6" w:rsidRDefault="002252BC">
            <w:pPr>
              <w:widowControl w:val="0"/>
              <w:spacing w:line="240" w:lineRule="auto"/>
              <w:jc w:val="center"/>
              <w:rPr>
                <w:rFonts w:ascii="Calibri" w:eastAsia="Calibri" w:hAnsi="Calibri" w:cs="Calibri"/>
                <w:sz w:val="20"/>
                <w:szCs w:val="20"/>
                <w:lang w:val="es-PE"/>
              </w:rPr>
            </w:pPr>
            <w:r>
              <w:rPr>
                <w:rFonts w:ascii="Calibri" w:eastAsia="Calibri" w:hAnsi="Calibri" w:cs="Calibri"/>
                <w:sz w:val="20"/>
                <w:szCs w:val="20"/>
                <w:lang w:val="es-PE"/>
              </w:rPr>
              <w:t xml:space="preserve"> Se medirá con las siguientes categorías: Hipertensión arterial, Diabetes Mellitus, Cáncer, Enfermedades Autoinmunes, Otras.</w:t>
            </w:r>
          </w:p>
        </w:tc>
        <w:tc>
          <w:tcPr>
            <w:tcW w:w="1442" w:type="dxa"/>
            <w:tcMar>
              <w:top w:w="100" w:type="dxa"/>
              <w:left w:w="100" w:type="dxa"/>
              <w:bottom w:w="100" w:type="dxa"/>
              <w:right w:w="100" w:type="dxa"/>
            </w:tcMar>
            <w:vAlign w:val="center"/>
          </w:tcPr>
          <w:p w14:paraId="59387DC0" w14:textId="77777777" w:rsidR="003E7B30" w:rsidRPr="00001AE6" w:rsidRDefault="00001AE6">
            <w:pPr>
              <w:widowControl w:val="0"/>
              <w:spacing w:before="240"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Cualitativa nominal</w:t>
            </w:r>
          </w:p>
        </w:tc>
      </w:tr>
      <w:tr w:rsidR="003E7B30" w:rsidRPr="00001AE6" w14:paraId="2D6F579C" w14:textId="77777777" w:rsidTr="006774CA">
        <w:trPr>
          <w:trHeight w:val="300"/>
        </w:trPr>
        <w:tc>
          <w:tcPr>
            <w:tcW w:w="1843" w:type="dxa"/>
            <w:tcMar>
              <w:top w:w="100" w:type="dxa"/>
              <w:left w:w="100" w:type="dxa"/>
              <w:bottom w:w="100" w:type="dxa"/>
              <w:right w:w="100" w:type="dxa"/>
            </w:tcMar>
            <w:vAlign w:val="center"/>
          </w:tcPr>
          <w:p w14:paraId="2F00322E"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Familiar con enfermedades crónicas</w:t>
            </w:r>
          </w:p>
        </w:tc>
        <w:tc>
          <w:tcPr>
            <w:tcW w:w="2835" w:type="dxa"/>
            <w:tcMar>
              <w:top w:w="100" w:type="dxa"/>
              <w:left w:w="100" w:type="dxa"/>
              <w:bottom w:w="100" w:type="dxa"/>
              <w:right w:w="100" w:type="dxa"/>
            </w:tcMar>
            <w:vAlign w:val="center"/>
          </w:tcPr>
          <w:p w14:paraId="3591D452"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 xml:space="preserve">La presencia de un familiar directo (padre, madre, hermano/a, hijo/a) con alguna </w:t>
            </w:r>
            <w:r w:rsidRPr="00001AE6">
              <w:rPr>
                <w:rFonts w:ascii="Calibri" w:eastAsia="Calibri" w:hAnsi="Calibri" w:cs="Calibri"/>
                <w:sz w:val="20"/>
                <w:szCs w:val="20"/>
                <w:lang w:val="es-PE"/>
              </w:rPr>
              <w:lastRenderedPageBreak/>
              <w:t>enfermedad crónica diagnosticada.</w:t>
            </w:r>
          </w:p>
        </w:tc>
        <w:tc>
          <w:tcPr>
            <w:tcW w:w="2693" w:type="dxa"/>
            <w:tcMar>
              <w:top w:w="100" w:type="dxa"/>
              <w:left w:w="100" w:type="dxa"/>
              <w:bottom w:w="100" w:type="dxa"/>
              <w:right w:w="100" w:type="dxa"/>
            </w:tcMar>
            <w:vAlign w:val="center"/>
          </w:tcPr>
          <w:p w14:paraId="368B1DD0"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lastRenderedPageBreak/>
              <w:t>Variable dicotómica (Sí/No).</w:t>
            </w:r>
          </w:p>
        </w:tc>
        <w:tc>
          <w:tcPr>
            <w:tcW w:w="1442" w:type="dxa"/>
            <w:tcMar>
              <w:top w:w="100" w:type="dxa"/>
              <w:left w:w="100" w:type="dxa"/>
              <w:bottom w:w="100" w:type="dxa"/>
              <w:right w:w="100" w:type="dxa"/>
            </w:tcMar>
            <w:vAlign w:val="center"/>
          </w:tcPr>
          <w:p w14:paraId="12038E1B" w14:textId="77777777" w:rsidR="003E7B30" w:rsidRPr="00001AE6" w:rsidRDefault="00001AE6">
            <w:pPr>
              <w:widowControl w:val="0"/>
              <w:spacing w:before="240"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Cualitativa nominal</w:t>
            </w:r>
          </w:p>
        </w:tc>
      </w:tr>
      <w:tr w:rsidR="003E7B30" w:rsidRPr="00001AE6" w14:paraId="750F9FAF" w14:textId="77777777" w:rsidTr="006774CA">
        <w:trPr>
          <w:trHeight w:val="1650"/>
        </w:trPr>
        <w:tc>
          <w:tcPr>
            <w:tcW w:w="1843" w:type="dxa"/>
            <w:tcMar>
              <w:top w:w="100" w:type="dxa"/>
              <w:left w:w="100" w:type="dxa"/>
              <w:bottom w:w="100" w:type="dxa"/>
              <w:right w:w="100" w:type="dxa"/>
            </w:tcMar>
            <w:vAlign w:val="center"/>
          </w:tcPr>
          <w:p w14:paraId="2380BF2F"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Actitudes hacia los biobancos</w:t>
            </w:r>
          </w:p>
        </w:tc>
        <w:tc>
          <w:tcPr>
            <w:tcW w:w="2835" w:type="dxa"/>
            <w:tcMar>
              <w:top w:w="100" w:type="dxa"/>
              <w:left w:w="100" w:type="dxa"/>
              <w:bottom w:w="100" w:type="dxa"/>
              <w:right w:w="100" w:type="dxa"/>
            </w:tcMar>
            <w:vAlign w:val="center"/>
          </w:tcPr>
          <w:p w14:paraId="1D333ACE"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Se refiere a las percepciones, creencias y predisposiciones de los individuos hacia los biobancos, que pueden influir en su disposición a colaborar o donar muestras biológicas.</w:t>
            </w:r>
          </w:p>
        </w:tc>
        <w:tc>
          <w:tcPr>
            <w:tcW w:w="2693" w:type="dxa"/>
            <w:tcMar>
              <w:top w:w="100" w:type="dxa"/>
              <w:left w:w="100" w:type="dxa"/>
              <w:bottom w:w="100" w:type="dxa"/>
              <w:right w:w="100" w:type="dxa"/>
            </w:tcMar>
            <w:vAlign w:val="center"/>
          </w:tcPr>
          <w:p w14:paraId="5163A450"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Evaluada a través de las 14 preguntas relacionadas con las actitudes en la encuesta BANKS-SP.</w:t>
            </w:r>
          </w:p>
        </w:tc>
        <w:tc>
          <w:tcPr>
            <w:tcW w:w="1442" w:type="dxa"/>
            <w:tcMar>
              <w:top w:w="100" w:type="dxa"/>
              <w:left w:w="100" w:type="dxa"/>
              <w:bottom w:w="100" w:type="dxa"/>
              <w:right w:w="100" w:type="dxa"/>
            </w:tcMar>
            <w:vAlign w:val="center"/>
          </w:tcPr>
          <w:p w14:paraId="76A362BB"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Cualitativa ordinal</w:t>
            </w:r>
          </w:p>
        </w:tc>
      </w:tr>
      <w:tr w:rsidR="003E7B30" w:rsidRPr="00001AE6" w14:paraId="527C0537" w14:textId="77777777" w:rsidTr="006774CA">
        <w:trPr>
          <w:trHeight w:val="300"/>
        </w:trPr>
        <w:tc>
          <w:tcPr>
            <w:tcW w:w="1843" w:type="dxa"/>
            <w:tcMar>
              <w:top w:w="100" w:type="dxa"/>
              <w:left w:w="100" w:type="dxa"/>
              <w:bottom w:w="100" w:type="dxa"/>
              <w:right w:w="100" w:type="dxa"/>
            </w:tcMar>
            <w:vAlign w:val="center"/>
          </w:tcPr>
          <w:p w14:paraId="736DF13C"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Confianza en donar muestras biológicas</w:t>
            </w:r>
          </w:p>
        </w:tc>
        <w:tc>
          <w:tcPr>
            <w:tcW w:w="2835" w:type="dxa"/>
            <w:tcMar>
              <w:top w:w="100" w:type="dxa"/>
              <w:left w:w="100" w:type="dxa"/>
              <w:bottom w:w="100" w:type="dxa"/>
              <w:right w:w="100" w:type="dxa"/>
            </w:tcMar>
            <w:vAlign w:val="center"/>
          </w:tcPr>
          <w:p w14:paraId="5BCC83F4"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Nivel de seguridad o confianza que el participante siente hacia el proceso de donación de muestras biológicas a biobancos.</w:t>
            </w:r>
          </w:p>
        </w:tc>
        <w:tc>
          <w:tcPr>
            <w:tcW w:w="2693" w:type="dxa"/>
            <w:tcMar>
              <w:top w:w="100" w:type="dxa"/>
              <w:left w:w="100" w:type="dxa"/>
              <w:bottom w:w="100" w:type="dxa"/>
              <w:right w:w="100" w:type="dxa"/>
            </w:tcMar>
            <w:vAlign w:val="center"/>
          </w:tcPr>
          <w:p w14:paraId="4FEF1CE7"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Se mide a través de las 12 preguntas específicas de la encuesta BANKS-SP relacionadas con la confianza en donar muestras biológicas.</w:t>
            </w:r>
          </w:p>
        </w:tc>
        <w:tc>
          <w:tcPr>
            <w:tcW w:w="1442" w:type="dxa"/>
            <w:tcMar>
              <w:top w:w="100" w:type="dxa"/>
              <w:left w:w="100" w:type="dxa"/>
              <w:bottom w:w="100" w:type="dxa"/>
              <w:right w:w="100" w:type="dxa"/>
            </w:tcMar>
            <w:vAlign w:val="center"/>
          </w:tcPr>
          <w:p w14:paraId="2334AE06" w14:textId="77777777" w:rsidR="003E7B30" w:rsidRPr="00001AE6" w:rsidRDefault="00001AE6">
            <w:pPr>
              <w:widowControl w:val="0"/>
              <w:spacing w:before="240"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 xml:space="preserve">Cuantitativa discreta </w:t>
            </w:r>
          </w:p>
          <w:p w14:paraId="3704E96E" w14:textId="77777777" w:rsidR="003E7B30" w:rsidRPr="00001AE6" w:rsidRDefault="003E7B30">
            <w:pPr>
              <w:widowControl w:val="0"/>
              <w:spacing w:line="240" w:lineRule="auto"/>
              <w:jc w:val="center"/>
              <w:rPr>
                <w:rFonts w:ascii="Calibri" w:eastAsia="Calibri" w:hAnsi="Calibri" w:cs="Calibri"/>
                <w:sz w:val="20"/>
                <w:szCs w:val="20"/>
                <w:lang w:val="es-PE"/>
              </w:rPr>
            </w:pPr>
          </w:p>
        </w:tc>
      </w:tr>
      <w:tr w:rsidR="003E7B30" w:rsidRPr="00001AE6" w14:paraId="1A2E04F0" w14:textId="77777777" w:rsidTr="006774CA">
        <w:trPr>
          <w:trHeight w:val="300"/>
        </w:trPr>
        <w:tc>
          <w:tcPr>
            <w:tcW w:w="1843" w:type="dxa"/>
            <w:tcMar>
              <w:top w:w="100" w:type="dxa"/>
              <w:left w:w="100" w:type="dxa"/>
              <w:bottom w:w="100" w:type="dxa"/>
              <w:right w:w="100" w:type="dxa"/>
            </w:tcMar>
            <w:vAlign w:val="center"/>
          </w:tcPr>
          <w:p w14:paraId="7AE0EA2A" w14:textId="77777777" w:rsidR="003E7B30" w:rsidRPr="00001AE6" w:rsidRDefault="00001AE6">
            <w:pPr>
              <w:widowControl w:val="0"/>
              <w:spacing w:line="240" w:lineRule="auto"/>
              <w:jc w:val="center"/>
              <w:rPr>
                <w:rFonts w:ascii="Calibri" w:eastAsia="Calibri" w:hAnsi="Calibri" w:cs="Calibri"/>
                <w:b/>
                <w:sz w:val="20"/>
                <w:szCs w:val="20"/>
                <w:lang w:val="es-PE"/>
              </w:rPr>
            </w:pPr>
            <w:proofErr w:type="gramStart"/>
            <w:r w:rsidRPr="00001AE6">
              <w:rPr>
                <w:rFonts w:ascii="Calibri" w:eastAsia="Calibri" w:hAnsi="Calibri" w:cs="Calibri"/>
                <w:b/>
                <w:sz w:val="20"/>
                <w:szCs w:val="20"/>
                <w:lang w:val="es-PE"/>
              </w:rPr>
              <w:t>Receptividad a aprender más</w:t>
            </w:r>
            <w:proofErr w:type="gramEnd"/>
            <w:r w:rsidRPr="00001AE6">
              <w:rPr>
                <w:rFonts w:ascii="Calibri" w:eastAsia="Calibri" w:hAnsi="Calibri" w:cs="Calibri"/>
                <w:b/>
                <w:sz w:val="20"/>
                <w:szCs w:val="20"/>
                <w:lang w:val="es-PE"/>
              </w:rPr>
              <w:t xml:space="preserve"> sobre biobancos</w:t>
            </w:r>
          </w:p>
        </w:tc>
        <w:tc>
          <w:tcPr>
            <w:tcW w:w="2835" w:type="dxa"/>
            <w:tcMar>
              <w:top w:w="100" w:type="dxa"/>
              <w:left w:w="100" w:type="dxa"/>
              <w:bottom w:w="100" w:type="dxa"/>
              <w:right w:w="100" w:type="dxa"/>
            </w:tcMar>
            <w:vAlign w:val="center"/>
          </w:tcPr>
          <w:p w14:paraId="21844FA3"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Interés del participante en recibir información adicional sobre biobancos y su funcionamiento.</w:t>
            </w:r>
          </w:p>
        </w:tc>
        <w:tc>
          <w:tcPr>
            <w:tcW w:w="2693" w:type="dxa"/>
            <w:tcMar>
              <w:top w:w="100" w:type="dxa"/>
              <w:left w:w="100" w:type="dxa"/>
              <w:bottom w:w="100" w:type="dxa"/>
              <w:right w:w="100" w:type="dxa"/>
            </w:tcMar>
            <w:vAlign w:val="center"/>
          </w:tcPr>
          <w:p w14:paraId="6BEFD5C9"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Evaluada mediante 1 pregunta específica en la encuesta BANKS-SP.</w:t>
            </w:r>
          </w:p>
        </w:tc>
        <w:tc>
          <w:tcPr>
            <w:tcW w:w="1442" w:type="dxa"/>
            <w:tcMar>
              <w:top w:w="100" w:type="dxa"/>
              <w:left w:w="100" w:type="dxa"/>
              <w:bottom w:w="100" w:type="dxa"/>
              <w:right w:w="100" w:type="dxa"/>
            </w:tcMar>
            <w:vAlign w:val="center"/>
          </w:tcPr>
          <w:p w14:paraId="6AE97B59" w14:textId="77777777" w:rsidR="003E7B30" w:rsidRPr="00001AE6" w:rsidRDefault="00001AE6">
            <w:pPr>
              <w:widowControl w:val="0"/>
              <w:spacing w:before="240"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Categórica ordinal</w:t>
            </w:r>
          </w:p>
        </w:tc>
      </w:tr>
    </w:tbl>
    <w:p w14:paraId="1D3547B2" w14:textId="77777777" w:rsidR="003E7B30" w:rsidRPr="00001AE6" w:rsidRDefault="003E7B30">
      <w:pPr>
        <w:widowControl w:val="0"/>
        <w:spacing w:after="200" w:line="240" w:lineRule="auto"/>
        <w:rPr>
          <w:rFonts w:ascii="Calibri" w:eastAsia="Calibri" w:hAnsi="Calibri" w:cs="Calibri"/>
          <w:sz w:val="24"/>
          <w:szCs w:val="24"/>
          <w:lang w:val="es-PE"/>
        </w:rPr>
      </w:pPr>
    </w:p>
    <w:p w14:paraId="200C478A" w14:textId="77777777" w:rsidR="003E7B30" w:rsidRPr="00001AE6" w:rsidRDefault="00001AE6" w:rsidP="006774CA">
      <w:pPr>
        <w:spacing w:after="200" w:line="360" w:lineRule="auto"/>
        <w:ind w:left="426" w:right="280"/>
        <w:jc w:val="both"/>
        <w:rPr>
          <w:rFonts w:ascii="Calibri" w:eastAsia="Calibri" w:hAnsi="Calibri" w:cs="Calibri"/>
          <w:b/>
          <w:sz w:val="24"/>
          <w:szCs w:val="24"/>
          <w:lang w:val="es-PE"/>
        </w:rPr>
      </w:pPr>
      <w:r w:rsidRPr="00001AE6">
        <w:rPr>
          <w:rFonts w:ascii="Calibri" w:eastAsia="Calibri" w:hAnsi="Calibri" w:cs="Calibri"/>
          <w:b/>
          <w:sz w:val="24"/>
          <w:szCs w:val="24"/>
          <w:lang w:val="es-PE"/>
        </w:rPr>
        <w:t>Procesamiento y análisis estadístico</w:t>
      </w:r>
    </w:p>
    <w:p w14:paraId="122144BD" w14:textId="27925851" w:rsidR="003E7B30" w:rsidRDefault="00001AE6" w:rsidP="006774CA">
      <w:pPr>
        <w:spacing w:after="200" w:line="360" w:lineRule="auto"/>
        <w:ind w:left="426" w:right="280"/>
        <w:jc w:val="both"/>
        <w:rPr>
          <w:rFonts w:ascii="Calibri" w:eastAsia="Calibri" w:hAnsi="Calibri" w:cs="Calibri"/>
          <w:sz w:val="24"/>
          <w:szCs w:val="24"/>
          <w:lang w:val="es-PE"/>
        </w:rPr>
      </w:pPr>
      <w:r w:rsidRPr="00001AE6">
        <w:rPr>
          <w:rFonts w:ascii="Calibri" w:eastAsia="Calibri" w:hAnsi="Calibri" w:cs="Calibri"/>
          <w:sz w:val="24"/>
          <w:szCs w:val="24"/>
          <w:lang w:val="es-PE"/>
        </w:rPr>
        <w:t>El diseño analítico del estudio es transversal, donde se considera como variable independiente el nivel de conocimiento sobre biobancos y como variable dependiente la intención de donar muestras biológicas. Se utilizarán métodos estadísticos tanto bivariados como multivariados para determinar si existe asociación de los niveles de conocimiento con la intención de donación. Inicialmente, se calcularán frecuencias, porcentajes, medias y desviaciones estándar para describir las características demográficas de los participantes y sus respuestas a la encuesta BANKS-SP. Posteriormente, se utilizará la prueba ANOVA para comparar las medias de la intención de donar entre diferentes niveles de conocimiento. Finalmente, se aplicará un modelo de regresión múltiple para estimar la asociación de los niveles de conocimiento con la intención de donar, controlando por covariables demográficas relevantes.</w:t>
      </w:r>
    </w:p>
    <w:p w14:paraId="392BE4D5" w14:textId="77777777" w:rsidR="006713E3" w:rsidRPr="00001AE6" w:rsidRDefault="006713E3" w:rsidP="006774CA">
      <w:pPr>
        <w:spacing w:after="200" w:line="360" w:lineRule="auto"/>
        <w:ind w:left="426" w:right="280"/>
        <w:jc w:val="both"/>
        <w:rPr>
          <w:rFonts w:ascii="Calibri" w:eastAsia="Calibri" w:hAnsi="Calibri" w:cs="Calibri"/>
          <w:sz w:val="24"/>
          <w:szCs w:val="24"/>
          <w:lang w:val="es-PE"/>
        </w:rPr>
      </w:pPr>
      <w:r w:rsidRPr="00001AE6">
        <w:rPr>
          <w:rFonts w:ascii="Calibri" w:eastAsia="Calibri" w:hAnsi="Calibri" w:cs="Calibri"/>
          <w:b/>
          <w:sz w:val="24"/>
          <w:szCs w:val="24"/>
          <w:lang w:val="es-PE"/>
        </w:rPr>
        <w:t>Tamaño de muestra</w:t>
      </w:r>
    </w:p>
    <w:p w14:paraId="2237F281" w14:textId="1ADD590B" w:rsidR="00FC5A3E" w:rsidRDefault="00FC5A3E" w:rsidP="00FC5A3E">
      <w:pPr>
        <w:spacing w:before="240" w:after="240" w:line="360" w:lineRule="auto"/>
        <w:ind w:left="426"/>
        <w:jc w:val="both"/>
        <w:rPr>
          <w:rFonts w:ascii="Calibri" w:eastAsia="Calibri" w:hAnsi="Calibri" w:cs="Calibri"/>
          <w:sz w:val="24"/>
          <w:szCs w:val="24"/>
          <w:lang w:val="es-PE"/>
        </w:rPr>
      </w:pPr>
      <w:r w:rsidRPr="00FC5A3E">
        <w:rPr>
          <w:rFonts w:ascii="Calibri" w:eastAsia="Calibri" w:hAnsi="Calibri" w:cs="Calibri"/>
          <w:sz w:val="24"/>
          <w:szCs w:val="24"/>
          <w:lang w:val="es-PE"/>
        </w:rPr>
        <w:t xml:space="preserve">El cálculo del tamaño de muestra se realizó utilizando el software OpenEpi (versión 3), considerando un nivel de confianza bilateral del 95%, un poder estadístico del 80% y una relación de tamaño entre los dos grupos de 1:1. Se definieron como parámetros una </w:t>
      </w:r>
      <w:r w:rsidRPr="00FC5A3E">
        <w:rPr>
          <w:rFonts w:ascii="Calibri" w:eastAsia="Calibri" w:hAnsi="Calibri" w:cs="Calibri"/>
          <w:sz w:val="24"/>
          <w:szCs w:val="24"/>
          <w:lang w:val="es-PE"/>
        </w:rPr>
        <w:lastRenderedPageBreak/>
        <w:t xml:space="preserve">media de 6.64 y una desviación estándar de 4.25 para el Grupo 1, y una media de 4.39 con una desviación estándar de 0.91 para el Grupo 2, con una diferencia esperada entre las medias de 2.25. Con base en estos valores, se determinó que se requerirán al menos </w:t>
      </w:r>
      <w:r w:rsidRPr="00FC5A3E">
        <w:rPr>
          <w:rFonts w:ascii="Calibri" w:eastAsia="Calibri" w:hAnsi="Calibri" w:cs="Calibri"/>
          <w:noProof/>
          <w:sz w:val="24"/>
          <w:szCs w:val="24"/>
          <w:u w:val="single"/>
        </w:rPr>
        <w:drawing>
          <wp:anchor distT="0" distB="0" distL="114300" distR="114300" simplePos="0" relativeHeight="251658240" behindDoc="1" locked="0" layoutInCell="1" allowOverlap="1" wp14:anchorId="4EDB9A62" wp14:editId="1A46798F">
            <wp:simplePos x="0" y="0"/>
            <wp:positionH relativeFrom="column">
              <wp:posOffset>1783080</wp:posOffset>
            </wp:positionH>
            <wp:positionV relativeFrom="paragraph">
              <wp:posOffset>1203960</wp:posOffset>
            </wp:positionV>
            <wp:extent cx="2964180" cy="3131820"/>
            <wp:effectExtent l="0" t="0" r="7620" b="0"/>
            <wp:wrapSquare wrapText="bothSides"/>
            <wp:docPr id="237735706" name="Imagen 2"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735706" name="Imagen 2" descr="Tabla&#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4180" cy="3131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5A3E">
        <w:rPr>
          <w:rFonts w:ascii="Calibri" w:eastAsia="Calibri" w:hAnsi="Calibri" w:cs="Calibri"/>
          <w:sz w:val="24"/>
          <w:szCs w:val="24"/>
          <w:lang w:val="es-PE"/>
        </w:rPr>
        <w:t>30 participantes por grupo, dando un total mínimo de 60 participantes para el estudio.</w:t>
      </w:r>
    </w:p>
    <w:p w14:paraId="3F62D8B2" w14:textId="77777777" w:rsidR="00FC5A3E" w:rsidRPr="006774CA" w:rsidRDefault="00FC5A3E" w:rsidP="00FC5A3E">
      <w:pPr>
        <w:spacing w:before="240" w:after="240" w:line="360" w:lineRule="auto"/>
        <w:ind w:left="426"/>
        <w:jc w:val="both"/>
        <w:rPr>
          <w:rFonts w:ascii="Calibri" w:eastAsia="Calibri" w:hAnsi="Calibri" w:cs="Calibri"/>
          <w:sz w:val="24"/>
          <w:szCs w:val="24"/>
          <w:lang w:val="es-PE"/>
        </w:rPr>
      </w:pPr>
    </w:p>
    <w:p w14:paraId="52022CA0" w14:textId="77777777" w:rsidR="00FC5A3E" w:rsidRPr="006774CA" w:rsidRDefault="00FC5A3E" w:rsidP="00FC5A3E">
      <w:pPr>
        <w:spacing w:before="240" w:after="240" w:line="360" w:lineRule="auto"/>
        <w:ind w:left="426"/>
        <w:jc w:val="both"/>
        <w:rPr>
          <w:rFonts w:ascii="Calibri" w:eastAsia="Calibri" w:hAnsi="Calibri" w:cs="Calibri"/>
          <w:sz w:val="24"/>
          <w:szCs w:val="24"/>
          <w:lang w:val="es-PE"/>
        </w:rPr>
      </w:pPr>
    </w:p>
    <w:p w14:paraId="3E76E518" w14:textId="77777777" w:rsidR="00FC5A3E" w:rsidRPr="006774CA" w:rsidRDefault="00FC5A3E" w:rsidP="00FC5A3E">
      <w:pPr>
        <w:spacing w:before="240" w:after="240" w:line="360" w:lineRule="auto"/>
        <w:ind w:left="426"/>
        <w:jc w:val="both"/>
        <w:rPr>
          <w:rFonts w:ascii="Calibri" w:eastAsia="Calibri" w:hAnsi="Calibri" w:cs="Calibri"/>
          <w:sz w:val="24"/>
          <w:szCs w:val="24"/>
          <w:lang w:val="es-PE"/>
        </w:rPr>
      </w:pPr>
    </w:p>
    <w:p w14:paraId="32C838A4" w14:textId="77777777" w:rsidR="00FC5A3E" w:rsidRPr="006774CA" w:rsidRDefault="00FC5A3E" w:rsidP="00FC5A3E">
      <w:pPr>
        <w:spacing w:before="240" w:after="240" w:line="360" w:lineRule="auto"/>
        <w:ind w:left="426"/>
        <w:jc w:val="both"/>
        <w:rPr>
          <w:rFonts w:ascii="Calibri" w:eastAsia="Calibri" w:hAnsi="Calibri" w:cs="Calibri"/>
          <w:sz w:val="24"/>
          <w:szCs w:val="24"/>
          <w:lang w:val="es-PE"/>
        </w:rPr>
      </w:pPr>
    </w:p>
    <w:p w14:paraId="13C015CE" w14:textId="77777777" w:rsidR="00FC5A3E" w:rsidRPr="006774CA" w:rsidRDefault="00FC5A3E" w:rsidP="00FC5A3E">
      <w:pPr>
        <w:spacing w:before="240" w:after="240" w:line="360" w:lineRule="auto"/>
        <w:ind w:left="426"/>
        <w:jc w:val="both"/>
        <w:rPr>
          <w:rFonts w:ascii="Calibri" w:eastAsia="Calibri" w:hAnsi="Calibri" w:cs="Calibri"/>
          <w:sz w:val="24"/>
          <w:szCs w:val="24"/>
          <w:lang w:val="es-PE"/>
        </w:rPr>
      </w:pPr>
    </w:p>
    <w:p w14:paraId="600107D3" w14:textId="77777777" w:rsidR="00FC5A3E" w:rsidRPr="006774CA" w:rsidRDefault="00FC5A3E" w:rsidP="00FC5A3E">
      <w:pPr>
        <w:spacing w:before="240" w:after="240" w:line="360" w:lineRule="auto"/>
        <w:ind w:left="426"/>
        <w:jc w:val="both"/>
        <w:rPr>
          <w:rFonts w:ascii="Calibri" w:eastAsia="Calibri" w:hAnsi="Calibri" w:cs="Calibri"/>
          <w:sz w:val="24"/>
          <w:szCs w:val="24"/>
          <w:lang w:val="es-PE"/>
        </w:rPr>
      </w:pPr>
    </w:p>
    <w:p w14:paraId="44E8A662" w14:textId="77777777" w:rsidR="00FC5A3E" w:rsidRPr="006774CA" w:rsidRDefault="00FC5A3E" w:rsidP="00FC5A3E">
      <w:pPr>
        <w:spacing w:before="240" w:after="240" w:line="360" w:lineRule="auto"/>
        <w:ind w:left="426"/>
        <w:jc w:val="both"/>
        <w:rPr>
          <w:rFonts w:ascii="Calibri" w:eastAsia="Calibri" w:hAnsi="Calibri" w:cs="Calibri"/>
          <w:sz w:val="24"/>
          <w:szCs w:val="24"/>
          <w:lang w:val="es-PE"/>
        </w:rPr>
      </w:pPr>
    </w:p>
    <w:p w14:paraId="77DB4408" w14:textId="7A590A2F" w:rsidR="00FC5A3E" w:rsidRPr="00E70B34" w:rsidRDefault="00FC5A3E" w:rsidP="006774CA">
      <w:pPr>
        <w:spacing w:before="240" w:after="240" w:line="360" w:lineRule="auto"/>
        <w:ind w:left="426"/>
        <w:jc w:val="both"/>
        <w:rPr>
          <w:rFonts w:ascii="Calibri" w:eastAsia="Calibri" w:hAnsi="Calibri" w:cs="Calibri"/>
          <w:sz w:val="24"/>
          <w:szCs w:val="24"/>
          <w:lang w:val="es-PE"/>
        </w:rPr>
      </w:pPr>
      <w:r w:rsidRPr="006774CA">
        <w:rPr>
          <w:rFonts w:ascii="Calibri" w:eastAsia="Calibri" w:hAnsi="Calibri" w:cs="Calibri"/>
          <w:sz w:val="24"/>
          <w:szCs w:val="24"/>
          <w:lang w:val="es-PE"/>
        </w:rPr>
        <w:br/>
      </w:r>
    </w:p>
    <w:p w14:paraId="17EDA233" w14:textId="7B10BDDB" w:rsidR="001A5E26" w:rsidRDefault="00FC5A3E" w:rsidP="001A5E26">
      <w:pPr>
        <w:spacing w:before="240" w:after="240" w:line="360" w:lineRule="auto"/>
        <w:ind w:left="426"/>
        <w:jc w:val="both"/>
        <w:rPr>
          <w:rFonts w:ascii="Calibri" w:eastAsia="Calibri" w:hAnsi="Calibri" w:cs="Calibri"/>
          <w:sz w:val="24"/>
          <w:szCs w:val="24"/>
          <w:lang w:val="es-PE"/>
        </w:rPr>
      </w:pPr>
      <w:r>
        <w:rPr>
          <w:rFonts w:ascii="Calibri" w:eastAsia="Calibri" w:hAnsi="Calibri" w:cs="Calibri"/>
          <w:sz w:val="24"/>
          <w:szCs w:val="24"/>
          <w:lang w:val="es-PE"/>
        </w:rPr>
        <w:t>P</w:t>
      </w:r>
      <w:r w:rsidR="00E70B34" w:rsidRPr="006774CA">
        <w:rPr>
          <w:rFonts w:ascii="Calibri" w:eastAsia="Calibri" w:hAnsi="Calibri" w:cs="Calibri"/>
          <w:sz w:val="24"/>
          <w:szCs w:val="24"/>
          <w:lang w:val="es-PE"/>
        </w:rPr>
        <w:t>ara compensar las</w:t>
      </w:r>
      <w:r w:rsidR="001A5E26">
        <w:rPr>
          <w:rFonts w:ascii="Calibri" w:eastAsia="Calibri" w:hAnsi="Calibri" w:cs="Calibri"/>
          <w:sz w:val="24"/>
          <w:szCs w:val="24"/>
          <w:lang w:val="es-PE"/>
        </w:rPr>
        <w:t xml:space="preserve"> posibles</w:t>
      </w:r>
      <w:r w:rsidR="00E70B34" w:rsidRPr="006774CA">
        <w:rPr>
          <w:rFonts w:ascii="Calibri" w:eastAsia="Calibri" w:hAnsi="Calibri" w:cs="Calibri"/>
          <w:sz w:val="24"/>
          <w:szCs w:val="24"/>
          <w:lang w:val="es-PE"/>
        </w:rPr>
        <w:t xml:space="preserve"> pérdidas </w:t>
      </w:r>
      <w:r w:rsidR="001A5E26">
        <w:rPr>
          <w:rFonts w:ascii="Calibri" w:eastAsia="Calibri" w:hAnsi="Calibri" w:cs="Calibri"/>
          <w:sz w:val="24"/>
          <w:szCs w:val="24"/>
          <w:lang w:val="es-PE"/>
        </w:rPr>
        <w:t>debido</w:t>
      </w:r>
      <w:r w:rsidR="00E70B34" w:rsidRPr="006774CA">
        <w:rPr>
          <w:rFonts w:ascii="Calibri" w:eastAsia="Calibri" w:hAnsi="Calibri" w:cs="Calibri"/>
          <w:sz w:val="24"/>
          <w:szCs w:val="24"/>
          <w:lang w:val="es-PE"/>
        </w:rPr>
        <w:t xml:space="preserve"> a no respuestas o encuestas incompletas, serán </w:t>
      </w:r>
      <w:r w:rsidR="001071DB">
        <w:rPr>
          <w:rFonts w:ascii="Calibri" w:eastAsia="Calibri" w:hAnsi="Calibri" w:cs="Calibri"/>
          <w:sz w:val="24"/>
          <w:szCs w:val="24"/>
          <w:lang w:val="es-PE"/>
        </w:rPr>
        <w:t xml:space="preserve">recolectadas </w:t>
      </w:r>
      <w:r w:rsidR="001A5E26">
        <w:rPr>
          <w:rFonts w:ascii="Calibri" w:eastAsia="Calibri" w:hAnsi="Calibri" w:cs="Calibri"/>
          <w:sz w:val="24"/>
          <w:szCs w:val="24"/>
          <w:lang w:val="es-PE"/>
        </w:rPr>
        <w:t>aproximadamente</w:t>
      </w:r>
      <w:r w:rsidR="001071DB">
        <w:rPr>
          <w:rFonts w:ascii="Calibri" w:eastAsia="Calibri" w:hAnsi="Calibri" w:cs="Calibri"/>
          <w:sz w:val="24"/>
          <w:szCs w:val="24"/>
          <w:lang w:val="es-PE"/>
        </w:rPr>
        <w:t xml:space="preserve"> </w:t>
      </w:r>
      <w:r w:rsidR="001A5E26">
        <w:rPr>
          <w:rFonts w:ascii="Calibri" w:eastAsia="Calibri" w:hAnsi="Calibri" w:cs="Calibri"/>
          <w:sz w:val="24"/>
          <w:szCs w:val="24"/>
          <w:lang w:val="es-PE"/>
        </w:rPr>
        <w:t>entre</w:t>
      </w:r>
      <w:r w:rsidR="001071DB">
        <w:rPr>
          <w:rFonts w:ascii="Calibri" w:eastAsia="Calibri" w:hAnsi="Calibri" w:cs="Calibri"/>
          <w:sz w:val="24"/>
          <w:szCs w:val="24"/>
          <w:lang w:val="es-PE"/>
        </w:rPr>
        <w:t xml:space="preserve"> 150 a 200 encuestas, con la finalidad de capturar la diversidad demográfica y socioeconómica de Lima </w:t>
      </w:r>
      <w:r w:rsidR="001A5E26">
        <w:rPr>
          <w:rFonts w:ascii="Calibri" w:eastAsia="Calibri" w:hAnsi="Calibri" w:cs="Calibri"/>
          <w:sz w:val="24"/>
          <w:szCs w:val="24"/>
          <w:lang w:val="es-PE"/>
        </w:rPr>
        <w:t xml:space="preserve">Metropolitana </w:t>
      </w:r>
      <w:r w:rsidR="001071DB">
        <w:rPr>
          <w:rFonts w:ascii="Calibri" w:eastAsia="Calibri" w:hAnsi="Calibri" w:cs="Calibri"/>
          <w:sz w:val="24"/>
          <w:szCs w:val="24"/>
          <w:lang w:val="es-PE"/>
        </w:rPr>
        <w:t xml:space="preserve">y </w:t>
      </w:r>
      <w:r w:rsidR="001A5E26">
        <w:rPr>
          <w:rFonts w:ascii="Calibri" w:eastAsia="Calibri" w:hAnsi="Calibri" w:cs="Calibri"/>
          <w:sz w:val="24"/>
          <w:szCs w:val="24"/>
          <w:lang w:val="es-PE"/>
        </w:rPr>
        <w:t xml:space="preserve">el </w:t>
      </w:r>
      <w:r w:rsidR="001071DB">
        <w:rPr>
          <w:rFonts w:ascii="Calibri" w:eastAsia="Calibri" w:hAnsi="Calibri" w:cs="Calibri"/>
          <w:sz w:val="24"/>
          <w:szCs w:val="24"/>
          <w:lang w:val="es-PE"/>
        </w:rPr>
        <w:t>Callao</w:t>
      </w:r>
      <w:r w:rsidR="001A5E26">
        <w:rPr>
          <w:rFonts w:ascii="Calibri" w:eastAsia="Calibri" w:hAnsi="Calibri" w:cs="Calibri"/>
          <w:sz w:val="24"/>
          <w:szCs w:val="24"/>
          <w:lang w:val="es-PE"/>
        </w:rPr>
        <w:t xml:space="preserve">, garantizando así </w:t>
      </w:r>
      <w:r w:rsidR="001071DB">
        <w:rPr>
          <w:rFonts w:ascii="Calibri" w:eastAsia="Calibri" w:hAnsi="Calibri" w:cs="Calibri"/>
          <w:sz w:val="24"/>
          <w:szCs w:val="24"/>
          <w:lang w:val="es-PE"/>
        </w:rPr>
        <w:t>la robustez y representatividad del estudio</w:t>
      </w:r>
      <w:r w:rsidR="001A5E26">
        <w:rPr>
          <w:rFonts w:ascii="Calibri" w:eastAsia="Calibri" w:hAnsi="Calibri" w:cs="Calibri"/>
          <w:sz w:val="24"/>
          <w:szCs w:val="24"/>
          <w:lang w:val="es-PE"/>
        </w:rPr>
        <w:t>.</w:t>
      </w:r>
    </w:p>
    <w:p w14:paraId="2BA8BB2D" w14:textId="1A8DA3A1" w:rsidR="001071DB" w:rsidRDefault="008411C1" w:rsidP="001A5E26">
      <w:pPr>
        <w:spacing w:before="240" w:after="240" w:line="360" w:lineRule="auto"/>
        <w:ind w:left="426"/>
        <w:jc w:val="both"/>
        <w:rPr>
          <w:rFonts w:ascii="Calibri" w:eastAsia="Calibri" w:hAnsi="Calibri" w:cs="Calibri"/>
          <w:sz w:val="24"/>
          <w:szCs w:val="24"/>
          <w:lang w:val="es-PE"/>
        </w:rPr>
      </w:pPr>
      <w:r>
        <w:rPr>
          <w:rFonts w:ascii="Calibri" w:eastAsia="Calibri" w:hAnsi="Calibri" w:cs="Calibri"/>
          <w:sz w:val="24"/>
          <w:szCs w:val="24"/>
          <w:lang w:val="es-PE"/>
        </w:rPr>
        <w:t xml:space="preserve">Se implementará </w:t>
      </w:r>
      <w:r w:rsidR="001A5E26">
        <w:rPr>
          <w:rFonts w:ascii="Calibri" w:eastAsia="Calibri" w:hAnsi="Calibri" w:cs="Calibri"/>
          <w:sz w:val="24"/>
          <w:szCs w:val="24"/>
          <w:lang w:val="es-PE"/>
        </w:rPr>
        <w:t xml:space="preserve">adicionalmente </w:t>
      </w:r>
      <w:r>
        <w:rPr>
          <w:rFonts w:ascii="Calibri" w:eastAsia="Calibri" w:hAnsi="Calibri" w:cs="Calibri"/>
          <w:sz w:val="24"/>
          <w:szCs w:val="24"/>
          <w:lang w:val="es-PE"/>
        </w:rPr>
        <w:t>un muestr</w:t>
      </w:r>
      <w:r w:rsidR="001A5E26">
        <w:rPr>
          <w:rFonts w:ascii="Calibri" w:eastAsia="Calibri" w:hAnsi="Calibri" w:cs="Calibri"/>
          <w:sz w:val="24"/>
          <w:szCs w:val="24"/>
          <w:lang w:val="es-PE"/>
        </w:rPr>
        <w:t>eo</w:t>
      </w:r>
      <w:r>
        <w:rPr>
          <w:rFonts w:ascii="Calibri" w:eastAsia="Calibri" w:hAnsi="Calibri" w:cs="Calibri"/>
          <w:sz w:val="24"/>
          <w:szCs w:val="24"/>
          <w:lang w:val="es-PE"/>
        </w:rPr>
        <w:t xml:space="preserve"> estratificad</w:t>
      </w:r>
      <w:r w:rsidR="001A5E26">
        <w:rPr>
          <w:rFonts w:ascii="Calibri" w:eastAsia="Calibri" w:hAnsi="Calibri" w:cs="Calibri"/>
          <w:sz w:val="24"/>
          <w:szCs w:val="24"/>
          <w:lang w:val="es-PE"/>
        </w:rPr>
        <w:t>o,</w:t>
      </w:r>
      <w:r>
        <w:rPr>
          <w:rFonts w:ascii="Calibri" w:eastAsia="Calibri" w:hAnsi="Calibri" w:cs="Calibri"/>
          <w:sz w:val="24"/>
          <w:szCs w:val="24"/>
          <w:lang w:val="es-PE"/>
        </w:rPr>
        <w:t xml:space="preserve"> basad</w:t>
      </w:r>
      <w:r w:rsidR="001A5E26">
        <w:rPr>
          <w:rFonts w:ascii="Calibri" w:eastAsia="Calibri" w:hAnsi="Calibri" w:cs="Calibri"/>
          <w:sz w:val="24"/>
          <w:szCs w:val="24"/>
          <w:lang w:val="es-PE"/>
        </w:rPr>
        <w:t>o</w:t>
      </w:r>
      <w:r>
        <w:rPr>
          <w:rFonts w:ascii="Calibri" w:eastAsia="Calibri" w:hAnsi="Calibri" w:cs="Calibri"/>
          <w:sz w:val="24"/>
          <w:szCs w:val="24"/>
          <w:lang w:val="es-PE"/>
        </w:rPr>
        <w:t xml:space="preserve"> en las principales divisiones geográficas de Lima (Norte, Sur, Este y Centro)</w:t>
      </w:r>
      <w:r w:rsidR="001A5E26">
        <w:rPr>
          <w:rFonts w:ascii="Calibri" w:eastAsia="Calibri" w:hAnsi="Calibri" w:cs="Calibri"/>
          <w:sz w:val="24"/>
          <w:szCs w:val="24"/>
          <w:lang w:val="es-PE"/>
        </w:rPr>
        <w:t xml:space="preserve"> y el Callao. La asignación de la muestra se realizará de manera</w:t>
      </w:r>
      <w:r>
        <w:rPr>
          <w:rFonts w:ascii="Calibri" w:eastAsia="Calibri" w:hAnsi="Calibri" w:cs="Calibri"/>
          <w:sz w:val="24"/>
          <w:szCs w:val="24"/>
          <w:lang w:val="es-PE"/>
        </w:rPr>
        <w:t xml:space="preserve"> proporcional</w:t>
      </w:r>
      <w:r w:rsidR="001A5E26">
        <w:rPr>
          <w:rFonts w:ascii="Calibri" w:eastAsia="Calibri" w:hAnsi="Calibri" w:cs="Calibri"/>
          <w:sz w:val="24"/>
          <w:szCs w:val="24"/>
          <w:lang w:val="es-PE"/>
        </w:rPr>
        <w:t xml:space="preserve"> a</w:t>
      </w:r>
      <w:r>
        <w:rPr>
          <w:rFonts w:ascii="Calibri" w:eastAsia="Calibri" w:hAnsi="Calibri" w:cs="Calibri"/>
          <w:sz w:val="24"/>
          <w:szCs w:val="24"/>
          <w:lang w:val="es-PE"/>
        </w:rPr>
        <w:t xml:space="preserve"> la población estimada </w:t>
      </w:r>
      <w:r w:rsidR="001A5E26">
        <w:rPr>
          <w:rFonts w:ascii="Calibri" w:eastAsia="Calibri" w:hAnsi="Calibri" w:cs="Calibri"/>
          <w:sz w:val="24"/>
          <w:szCs w:val="24"/>
          <w:lang w:val="es-PE"/>
        </w:rPr>
        <w:t>de</w:t>
      </w:r>
      <w:r>
        <w:rPr>
          <w:rFonts w:ascii="Calibri" w:eastAsia="Calibri" w:hAnsi="Calibri" w:cs="Calibri"/>
          <w:sz w:val="24"/>
          <w:szCs w:val="24"/>
          <w:lang w:val="es-PE"/>
        </w:rPr>
        <w:t xml:space="preserve"> cada zona,</w:t>
      </w:r>
      <w:r w:rsidR="001A5E26">
        <w:rPr>
          <w:rFonts w:ascii="Calibri" w:eastAsia="Calibri" w:hAnsi="Calibri" w:cs="Calibri"/>
          <w:sz w:val="24"/>
          <w:szCs w:val="24"/>
          <w:lang w:val="es-PE"/>
        </w:rPr>
        <w:t xml:space="preserve"> con el fin de asegurar la adecuada representación de</w:t>
      </w:r>
      <w:r>
        <w:rPr>
          <w:rFonts w:ascii="Calibri" w:eastAsia="Calibri" w:hAnsi="Calibri" w:cs="Calibri"/>
          <w:sz w:val="24"/>
          <w:szCs w:val="24"/>
          <w:lang w:val="es-PE"/>
        </w:rPr>
        <w:t xml:space="preserve"> la diversidad social y cultural de cada región.</w:t>
      </w:r>
    </w:p>
    <w:p w14:paraId="2156C4B4" w14:textId="77777777" w:rsidR="003E7B30" w:rsidRPr="00E70B34" w:rsidRDefault="00001AE6" w:rsidP="006774CA">
      <w:pPr>
        <w:spacing w:after="200" w:line="360" w:lineRule="auto"/>
        <w:ind w:left="426" w:right="280"/>
        <w:jc w:val="both"/>
        <w:rPr>
          <w:rFonts w:ascii="Calibri" w:eastAsia="Calibri" w:hAnsi="Calibri" w:cs="Calibri"/>
          <w:sz w:val="24"/>
          <w:szCs w:val="24"/>
          <w:lang w:val="es-PE"/>
        </w:rPr>
      </w:pPr>
      <w:r w:rsidRPr="00E70B34">
        <w:rPr>
          <w:rFonts w:ascii="Calibri" w:eastAsia="Calibri" w:hAnsi="Calibri" w:cs="Calibri"/>
          <w:b/>
          <w:sz w:val="24"/>
          <w:szCs w:val="24"/>
          <w:lang w:val="es-PE"/>
        </w:rPr>
        <w:t>Aspectos éticos</w:t>
      </w:r>
    </w:p>
    <w:p w14:paraId="563DDBF0" w14:textId="7ECDCCF0" w:rsidR="003E7B30" w:rsidRPr="00001AE6" w:rsidRDefault="00001AE6" w:rsidP="006774CA">
      <w:pPr>
        <w:spacing w:after="200" w:line="360" w:lineRule="auto"/>
        <w:ind w:left="426" w:right="280"/>
        <w:jc w:val="both"/>
        <w:rPr>
          <w:rFonts w:ascii="Calibri" w:eastAsia="Calibri" w:hAnsi="Calibri" w:cs="Calibri"/>
          <w:sz w:val="24"/>
          <w:szCs w:val="24"/>
          <w:lang w:val="es-PE"/>
        </w:rPr>
      </w:pPr>
      <w:r w:rsidRPr="00E70B34">
        <w:rPr>
          <w:rFonts w:ascii="Calibri" w:eastAsia="Calibri" w:hAnsi="Calibri" w:cs="Calibri"/>
          <w:sz w:val="24"/>
          <w:szCs w:val="24"/>
          <w:lang w:val="es-PE"/>
        </w:rPr>
        <w:t>La evaluación ética del estudio será realizada por el Comité de Ética de la Universidad Científica del Sur</w:t>
      </w:r>
      <w:r w:rsidR="00936082">
        <w:rPr>
          <w:rFonts w:ascii="Calibri" w:eastAsia="Calibri" w:hAnsi="Calibri" w:cs="Calibri"/>
          <w:sz w:val="24"/>
          <w:szCs w:val="24"/>
          <w:lang w:val="es-PE"/>
        </w:rPr>
        <w:t xml:space="preserve"> y el Comité de Ética de la Universidad Peruana Cayetano Heredia</w:t>
      </w:r>
      <w:r w:rsidR="00067CDF">
        <w:rPr>
          <w:rFonts w:ascii="Calibri" w:eastAsia="Calibri" w:hAnsi="Calibri" w:cs="Calibri"/>
          <w:sz w:val="24"/>
          <w:szCs w:val="24"/>
          <w:lang w:val="es-PE"/>
        </w:rPr>
        <w:t>, los cuáles</w:t>
      </w:r>
      <w:r w:rsidRPr="00E70B34">
        <w:rPr>
          <w:rFonts w:ascii="Calibri" w:eastAsia="Calibri" w:hAnsi="Calibri" w:cs="Calibri"/>
          <w:sz w:val="24"/>
          <w:szCs w:val="24"/>
          <w:lang w:val="es-PE"/>
        </w:rPr>
        <w:t xml:space="preserve"> evaluará</w:t>
      </w:r>
      <w:r w:rsidR="00936082">
        <w:rPr>
          <w:rFonts w:ascii="Calibri" w:eastAsia="Calibri" w:hAnsi="Calibri" w:cs="Calibri"/>
          <w:sz w:val="24"/>
          <w:szCs w:val="24"/>
          <w:lang w:val="es-PE"/>
        </w:rPr>
        <w:t>n</w:t>
      </w:r>
      <w:r w:rsidRPr="00E70B34">
        <w:rPr>
          <w:rFonts w:ascii="Calibri" w:eastAsia="Calibri" w:hAnsi="Calibri" w:cs="Calibri"/>
          <w:sz w:val="24"/>
          <w:szCs w:val="24"/>
          <w:lang w:val="es-PE"/>
        </w:rPr>
        <w:t xml:space="preserve"> la propuesta de investigación para asegurar su cumplimiento con los </w:t>
      </w:r>
      <w:r w:rsidRPr="00E70B34">
        <w:rPr>
          <w:rFonts w:ascii="Calibri" w:eastAsia="Calibri" w:hAnsi="Calibri" w:cs="Calibri"/>
          <w:sz w:val="24"/>
          <w:szCs w:val="24"/>
          <w:lang w:val="es-PE"/>
        </w:rPr>
        <w:lastRenderedPageBreak/>
        <w:t>principios éticos</w:t>
      </w:r>
      <w:r w:rsidR="00936082">
        <w:rPr>
          <w:rFonts w:ascii="Calibri" w:eastAsia="Calibri" w:hAnsi="Calibri" w:cs="Calibri"/>
          <w:sz w:val="24"/>
          <w:szCs w:val="24"/>
          <w:lang w:val="es-PE"/>
        </w:rPr>
        <w:t>, así como</w:t>
      </w:r>
      <w:r w:rsidR="00936082" w:rsidRPr="00E70B34">
        <w:rPr>
          <w:rFonts w:ascii="Calibri" w:eastAsia="Calibri" w:hAnsi="Calibri" w:cs="Calibri"/>
          <w:sz w:val="24"/>
          <w:szCs w:val="24"/>
          <w:lang w:val="es-PE"/>
        </w:rPr>
        <w:t xml:space="preserve"> la autorización de los hospitales o centros dónde se reclutarán a los participantes</w:t>
      </w:r>
      <w:r w:rsidR="00936082">
        <w:rPr>
          <w:rFonts w:ascii="Calibri" w:eastAsia="Calibri" w:hAnsi="Calibri" w:cs="Calibri"/>
          <w:sz w:val="24"/>
          <w:szCs w:val="24"/>
          <w:lang w:val="es-PE"/>
        </w:rPr>
        <w:t>.</w:t>
      </w:r>
      <w:r w:rsidRPr="00E70B34">
        <w:rPr>
          <w:rFonts w:ascii="Calibri" w:eastAsia="Calibri" w:hAnsi="Calibri" w:cs="Calibri"/>
          <w:sz w:val="24"/>
          <w:szCs w:val="24"/>
          <w:lang w:val="es-PE"/>
        </w:rPr>
        <w:t xml:space="preserve"> </w:t>
      </w:r>
      <w:r w:rsidRPr="006774CA">
        <w:rPr>
          <w:rFonts w:ascii="Calibri" w:eastAsia="Calibri" w:hAnsi="Calibri" w:cs="Calibri"/>
          <w:sz w:val="24"/>
          <w:szCs w:val="24"/>
          <w:lang w:val="es-PE"/>
        </w:rPr>
        <w:t xml:space="preserve">Se proporcionará a los participantes información detallada sobre el estudio y se </w:t>
      </w:r>
      <w:r w:rsidR="00453904" w:rsidRPr="00E70B34">
        <w:rPr>
          <w:rFonts w:ascii="Calibri" w:eastAsia="Calibri" w:hAnsi="Calibri" w:cs="Calibri"/>
          <w:sz w:val="24"/>
          <w:szCs w:val="24"/>
          <w:lang w:val="es-PE"/>
        </w:rPr>
        <w:t>les solicitará</w:t>
      </w:r>
      <w:r w:rsidR="00453904" w:rsidRPr="006774CA">
        <w:rPr>
          <w:rFonts w:ascii="Calibri" w:eastAsia="Calibri" w:hAnsi="Calibri" w:cs="Calibri"/>
          <w:sz w:val="24"/>
          <w:szCs w:val="24"/>
          <w:lang w:val="es-PE"/>
        </w:rPr>
        <w:t xml:space="preserve"> </w:t>
      </w:r>
      <w:r w:rsidRPr="006774CA">
        <w:rPr>
          <w:rFonts w:ascii="Calibri" w:eastAsia="Calibri" w:hAnsi="Calibri" w:cs="Calibri"/>
          <w:sz w:val="24"/>
          <w:szCs w:val="24"/>
          <w:lang w:val="es-PE"/>
        </w:rPr>
        <w:t>su consentimiento</w:t>
      </w:r>
      <w:r w:rsidR="00453904" w:rsidRPr="00E70B34">
        <w:rPr>
          <w:rFonts w:ascii="Calibri" w:eastAsia="Calibri" w:hAnsi="Calibri" w:cs="Calibri"/>
          <w:sz w:val="24"/>
          <w:szCs w:val="24"/>
          <w:lang w:val="es-PE"/>
        </w:rPr>
        <w:t xml:space="preserve"> informado</w:t>
      </w:r>
      <w:r w:rsidR="004133D4">
        <w:rPr>
          <w:rFonts w:ascii="Calibri" w:eastAsia="Calibri" w:hAnsi="Calibri" w:cs="Calibri"/>
          <w:sz w:val="24"/>
          <w:szCs w:val="24"/>
          <w:lang w:val="es-PE"/>
        </w:rPr>
        <w:t xml:space="preserve"> por escrito</w:t>
      </w:r>
      <w:r w:rsidR="00067CDF">
        <w:rPr>
          <w:rFonts w:ascii="Calibri" w:eastAsia="Calibri" w:hAnsi="Calibri" w:cs="Calibri"/>
          <w:sz w:val="24"/>
          <w:szCs w:val="24"/>
          <w:lang w:val="es-PE"/>
        </w:rPr>
        <w:t xml:space="preserve"> explicándoles </w:t>
      </w:r>
      <w:r w:rsidR="00453904" w:rsidRPr="00E70B34">
        <w:rPr>
          <w:rFonts w:ascii="Calibri" w:eastAsia="Calibri" w:hAnsi="Calibri" w:cs="Calibri"/>
          <w:sz w:val="24"/>
          <w:szCs w:val="24"/>
          <w:lang w:val="es-PE"/>
        </w:rPr>
        <w:t xml:space="preserve">los objetivos y </w:t>
      </w:r>
      <w:r w:rsidR="00067CDF">
        <w:rPr>
          <w:rFonts w:ascii="Calibri" w:eastAsia="Calibri" w:hAnsi="Calibri" w:cs="Calibri"/>
          <w:sz w:val="24"/>
          <w:szCs w:val="24"/>
          <w:lang w:val="es-PE"/>
        </w:rPr>
        <w:t xml:space="preserve">el </w:t>
      </w:r>
      <w:r w:rsidR="00453904" w:rsidRPr="00E70B34">
        <w:rPr>
          <w:rFonts w:ascii="Calibri" w:eastAsia="Calibri" w:hAnsi="Calibri" w:cs="Calibri"/>
          <w:sz w:val="24"/>
          <w:szCs w:val="24"/>
          <w:lang w:val="es-PE"/>
        </w:rPr>
        <w:t>propósito del estudio</w:t>
      </w:r>
      <w:r w:rsidRPr="006774CA">
        <w:rPr>
          <w:rFonts w:ascii="Calibri" w:eastAsia="Calibri" w:hAnsi="Calibri" w:cs="Calibri"/>
          <w:sz w:val="24"/>
          <w:szCs w:val="24"/>
          <w:lang w:val="es-PE"/>
        </w:rPr>
        <w:t>, así como el derecho de retirarse en cualquier momento</w:t>
      </w:r>
      <w:r w:rsidR="00067CDF">
        <w:rPr>
          <w:rFonts w:ascii="Calibri" w:eastAsia="Calibri" w:hAnsi="Calibri" w:cs="Calibri"/>
          <w:sz w:val="24"/>
          <w:szCs w:val="24"/>
          <w:lang w:val="es-PE"/>
        </w:rPr>
        <w:t>. S</w:t>
      </w:r>
      <w:r w:rsidRPr="006774CA">
        <w:rPr>
          <w:rFonts w:ascii="Calibri" w:eastAsia="Calibri" w:hAnsi="Calibri" w:cs="Calibri"/>
          <w:sz w:val="24"/>
          <w:szCs w:val="24"/>
          <w:lang w:val="es-PE"/>
        </w:rPr>
        <w:t xml:space="preserve">e llevará a cabo una supervisión continua para resolver cualquier </w:t>
      </w:r>
      <w:r w:rsidR="00453904" w:rsidRPr="00E70B34">
        <w:rPr>
          <w:rFonts w:ascii="Calibri" w:eastAsia="Calibri" w:hAnsi="Calibri" w:cs="Calibri"/>
          <w:sz w:val="24"/>
          <w:szCs w:val="24"/>
          <w:lang w:val="es-PE"/>
        </w:rPr>
        <w:t>cuestión</w:t>
      </w:r>
      <w:r w:rsidR="00453904" w:rsidRPr="006774CA">
        <w:rPr>
          <w:rFonts w:ascii="Calibri" w:eastAsia="Calibri" w:hAnsi="Calibri" w:cs="Calibri"/>
          <w:sz w:val="24"/>
          <w:szCs w:val="24"/>
          <w:lang w:val="es-PE"/>
        </w:rPr>
        <w:t xml:space="preserve"> </w:t>
      </w:r>
      <w:r w:rsidRPr="006774CA">
        <w:rPr>
          <w:rFonts w:ascii="Calibri" w:eastAsia="Calibri" w:hAnsi="Calibri" w:cs="Calibri"/>
          <w:sz w:val="24"/>
          <w:szCs w:val="24"/>
          <w:lang w:val="es-PE"/>
        </w:rPr>
        <w:t>étic</w:t>
      </w:r>
      <w:r w:rsidR="00453904" w:rsidRPr="00E70B34">
        <w:rPr>
          <w:rFonts w:ascii="Calibri" w:eastAsia="Calibri" w:hAnsi="Calibri" w:cs="Calibri"/>
          <w:sz w:val="24"/>
          <w:szCs w:val="24"/>
          <w:lang w:val="es-PE"/>
        </w:rPr>
        <w:t>a</w:t>
      </w:r>
      <w:r w:rsidRPr="006774CA">
        <w:rPr>
          <w:rFonts w:ascii="Calibri" w:eastAsia="Calibri" w:hAnsi="Calibri" w:cs="Calibri"/>
          <w:sz w:val="24"/>
          <w:szCs w:val="24"/>
          <w:lang w:val="es-PE"/>
        </w:rPr>
        <w:t xml:space="preserve"> que pueda surgir; además serán informados de los resultados del estudio mediante el correo electrónico proporcionado, y en casos excepcionales, mediante mensajería telefónica. Se procederá con el almacenamiento en la nube con acceso restringido y anonimizando los datos para asegurar la confidencialidad de los participantes; adicionalmente, se conservarán por un periodo de hasta 5 años luego de la publicación. </w:t>
      </w:r>
    </w:p>
    <w:p w14:paraId="1E2B62E0" w14:textId="77777777" w:rsidR="003E7B30" w:rsidRPr="006774CA" w:rsidRDefault="00001AE6" w:rsidP="006774CA">
      <w:pPr>
        <w:numPr>
          <w:ilvl w:val="0"/>
          <w:numId w:val="2"/>
        </w:numPr>
        <w:spacing w:after="200" w:line="360" w:lineRule="auto"/>
        <w:ind w:left="426" w:hanging="66"/>
        <w:jc w:val="both"/>
        <w:rPr>
          <w:rFonts w:ascii="Calibri" w:eastAsia="Calibri" w:hAnsi="Calibri" w:cs="Calibri"/>
          <w:b/>
          <w:sz w:val="24"/>
          <w:szCs w:val="24"/>
          <w:lang w:val="es-PE"/>
        </w:rPr>
      </w:pPr>
      <w:r w:rsidRPr="006774CA">
        <w:rPr>
          <w:rFonts w:ascii="Calibri" w:eastAsia="Calibri" w:hAnsi="Calibri" w:cs="Calibri"/>
          <w:b/>
          <w:sz w:val="24"/>
          <w:szCs w:val="24"/>
          <w:lang w:val="es-PE"/>
        </w:rPr>
        <w:t>LIMITACIONES</w:t>
      </w:r>
    </w:p>
    <w:p w14:paraId="3274D537" w14:textId="383C1B55" w:rsidR="003E7B30" w:rsidRPr="00001AE6" w:rsidRDefault="00001AE6" w:rsidP="006774CA">
      <w:pPr>
        <w:spacing w:after="200" w:line="360" w:lineRule="auto"/>
        <w:ind w:left="426" w:right="280"/>
        <w:jc w:val="both"/>
        <w:rPr>
          <w:rFonts w:ascii="Calibri" w:eastAsia="Calibri" w:hAnsi="Calibri" w:cs="Calibri"/>
          <w:i/>
          <w:sz w:val="24"/>
          <w:szCs w:val="24"/>
          <w:lang w:val="es-PE"/>
        </w:rPr>
      </w:pPr>
      <w:r w:rsidRPr="00001AE6">
        <w:rPr>
          <w:rFonts w:ascii="Calibri" w:eastAsia="Calibri" w:hAnsi="Calibri" w:cs="Calibri"/>
          <w:sz w:val="24"/>
          <w:szCs w:val="24"/>
          <w:lang w:val="es-PE"/>
        </w:rPr>
        <w:t>El estudio presenta ciertas limitaciones que deben ser consideradas. En primer lugar, se utilizará un muestreo no probabilístico, lo que puede afectar la generalización de los resultados a la población más amplia. Además, el diseño transversal del estudio implica que no se evaluará la causalidad, lo que limita la capacidad de establecer relaciones de causa y efecto entre las variables estudiadas.</w:t>
      </w:r>
    </w:p>
    <w:p w14:paraId="47247B71" w14:textId="77777777" w:rsidR="003E7B30" w:rsidRPr="006774CA" w:rsidRDefault="00001AE6" w:rsidP="006774CA">
      <w:pPr>
        <w:numPr>
          <w:ilvl w:val="0"/>
          <w:numId w:val="2"/>
        </w:numPr>
        <w:spacing w:after="200" w:line="360" w:lineRule="auto"/>
        <w:ind w:left="426" w:hanging="66"/>
        <w:jc w:val="both"/>
        <w:rPr>
          <w:rFonts w:ascii="Calibri" w:eastAsia="Calibri" w:hAnsi="Calibri" w:cs="Calibri"/>
          <w:b/>
          <w:sz w:val="24"/>
          <w:szCs w:val="24"/>
          <w:lang w:val="es-PE"/>
        </w:rPr>
      </w:pPr>
      <w:r w:rsidRPr="006774CA">
        <w:rPr>
          <w:rFonts w:ascii="Calibri" w:eastAsia="Calibri" w:hAnsi="Calibri" w:cs="Calibri"/>
          <w:b/>
          <w:sz w:val="24"/>
          <w:szCs w:val="24"/>
          <w:lang w:val="es-PE"/>
        </w:rPr>
        <w:t>PRESUPUESTO Y FINANCIAMIENTO</w:t>
      </w:r>
    </w:p>
    <w:p w14:paraId="5DA088EF" w14:textId="1C20E10B" w:rsidR="003E7B30" w:rsidRPr="00001AE6" w:rsidRDefault="00001AE6" w:rsidP="006774CA">
      <w:pPr>
        <w:spacing w:after="200" w:line="360" w:lineRule="auto"/>
        <w:ind w:left="426" w:right="280"/>
        <w:jc w:val="both"/>
        <w:rPr>
          <w:rFonts w:ascii="Calibri" w:eastAsia="Calibri" w:hAnsi="Calibri" w:cs="Calibri"/>
          <w:sz w:val="24"/>
          <w:szCs w:val="24"/>
          <w:lang w:val="es-PE"/>
        </w:rPr>
      </w:pPr>
      <w:r w:rsidRPr="00001AE6">
        <w:rPr>
          <w:rFonts w:ascii="Calibri" w:eastAsia="Calibri" w:hAnsi="Calibri" w:cs="Calibri"/>
          <w:sz w:val="24"/>
          <w:szCs w:val="24"/>
          <w:lang w:val="es-PE"/>
        </w:rPr>
        <w:t>A continuación</w:t>
      </w:r>
      <w:r w:rsidR="00333032">
        <w:rPr>
          <w:rFonts w:ascii="Calibri" w:eastAsia="Calibri" w:hAnsi="Calibri" w:cs="Calibri"/>
          <w:sz w:val="24"/>
          <w:szCs w:val="24"/>
          <w:lang w:val="es-PE"/>
        </w:rPr>
        <w:t>,</w:t>
      </w:r>
      <w:r w:rsidRPr="00001AE6">
        <w:rPr>
          <w:rFonts w:ascii="Calibri" w:eastAsia="Calibri" w:hAnsi="Calibri" w:cs="Calibri"/>
          <w:sz w:val="24"/>
          <w:szCs w:val="24"/>
          <w:lang w:val="es-PE"/>
        </w:rPr>
        <w:t xml:space="preserve"> se muestra la tabla de presupuesto:</w:t>
      </w:r>
    </w:p>
    <w:tbl>
      <w:tblPr>
        <w:tblStyle w:val="5"/>
        <w:tblW w:w="9028"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80"/>
        <w:gridCol w:w="1527"/>
        <w:gridCol w:w="1309"/>
        <w:gridCol w:w="1504"/>
        <w:gridCol w:w="1504"/>
        <w:gridCol w:w="1504"/>
      </w:tblGrid>
      <w:tr w:rsidR="003E7B30" w:rsidRPr="00001AE6" w14:paraId="183F9658" w14:textId="77777777">
        <w:tc>
          <w:tcPr>
            <w:tcW w:w="1681" w:type="dxa"/>
            <w:tcMar>
              <w:top w:w="100" w:type="dxa"/>
              <w:left w:w="100" w:type="dxa"/>
              <w:bottom w:w="100" w:type="dxa"/>
              <w:right w:w="100" w:type="dxa"/>
            </w:tcMar>
          </w:tcPr>
          <w:p w14:paraId="72B22A1D" w14:textId="77777777" w:rsidR="003E7B30" w:rsidRPr="006774CA" w:rsidRDefault="00001AE6">
            <w:pPr>
              <w:widowControl w:val="0"/>
              <w:pBdr>
                <w:top w:val="nil"/>
                <w:left w:val="nil"/>
                <w:bottom w:val="nil"/>
                <w:right w:val="nil"/>
                <w:between w:val="nil"/>
              </w:pBdr>
              <w:spacing w:line="240" w:lineRule="auto"/>
              <w:rPr>
                <w:rFonts w:ascii="Calibri" w:eastAsia="Calibri" w:hAnsi="Calibri" w:cs="Calibri"/>
                <w:b/>
                <w:bCs/>
                <w:sz w:val="24"/>
                <w:szCs w:val="24"/>
                <w:lang w:val="es-PE"/>
              </w:rPr>
            </w:pPr>
            <w:r w:rsidRPr="006774CA">
              <w:rPr>
                <w:rFonts w:ascii="Calibri" w:eastAsia="Calibri" w:hAnsi="Calibri" w:cs="Calibri"/>
                <w:b/>
                <w:bCs/>
                <w:sz w:val="24"/>
                <w:szCs w:val="24"/>
                <w:lang w:val="es-PE"/>
              </w:rPr>
              <w:t>Descripción</w:t>
            </w:r>
          </w:p>
        </w:tc>
        <w:tc>
          <w:tcPr>
            <w:tcW w:w="1527" w:type="dxa"/>
            <w:tcMar>
              <w:top w:w="100" w:type="dxa"/>
              <w:left w:w="100" w:type="dxa"/>
              <w:bottom w:w="100" w:type="dxa"/>
              <w:right w:w="100" w:type="dxa"/>
            </w:tcMar>
          </w:tcPr>
          <w:p w14:paraId="38068CF4" w14:textId="77777777" w:rsidR="003E7B30" w:rsidRPr="006774CA" w:rsidRDefault="00001AE6">
            <w:pPr>
              <w:widowControl w:val="0"/>
              <w:pBdr>
                <w:top w:val="nil"/>
                <w:left w:val="nil"/>
                <w:bottom w:val="nil"/>
                <w:right w:val="nil"/>
                <w:between w:val="nil"/>
              </w:pBdr>
              <w:spacing w:line="240" w:lineRule="auto"/>
              <w:rPr>
                <w:rFonts w:ascii="Calibri" w:eastAsia="Calibri" w:hAnsi="Calibri" w:cs="Calibri"/>
                <w:b/>
                <w:bCs/>
                <w:sz w:val="24"/>
                <w:szCs w:val="24"/>
                <w:lang w:val="es-PE"/>
              </w:rPr>
            </w:pPr>
            <w:r w:rsidRPr="006774CA">
              <w:rPr>
                <w:rFonts w:ascii="Calibri" w:eastAsia="Calibri" w:hAnsi="Calibri" w:cs="Calibri"/>
                <w:b/>
                <w:bCs/>
                <w:sz w:val="24"/>
                <w:szCs w:val="24"/>
                <w:lang w:val="es-PE"/>
              </w:rPr>
              <w:t>Tipo</w:t>
            </w:r>
          </w:p>
        </w:tc>
        <w:tc>
          <w:tcPr>
            <w:tcW w:w="1309" w:type="dxa"/>
            <w:tcMar>
              <w:top w:w="100" w:type="dxa"/>
              <w:left w:w="100" w:type="dxa"/>
              <w:bottom w:w="100" w:type="dxa"/>
              <w:right w:w="100" w:type="dxa"/>
            </w:tcMar>
          </w:tcPr>
          <w:p w14:paraId="6E5A2E33" w14:textId="77777777" w:rsidR="003E7B30" w:rsidRPr="006774CA" w:rsidRDefault="00001AE6">
            <w:pPr>
              <w:widowControl w:val="0"/>
              <w:pBdr>
                <w:top w:val="nil"/>
                <w:left w:val="nil"/>
                <w:bottom w:val="nil"/>
                <w:right w:val="nil"/>
                <w:between w:val="nil"/>
              </w:pBdr>
              <w:spacing w:line="240" w:lineRule="auto"/>
              <w:rPr>
                <w:rFonts w:ascii="Calibri" w:eastAsia="Calibri" w:hAnsi="Calibri" w:cs="Calibri"/>
                <w:b/>
                <w:bCs/>
                <w:sz w:val="24"/>
                <w:szCs w:val="24"/>
                <w:lang w:val="es-PE"/>
              </w:rPr>
            </w:pPr>
            <w:r w:rsidRPr="006774CA">
              <w:rPr>
                <w:rFonts w:ascii="Calibri" w:eastAsia="Calibri" w:hAnsi="Calibri" w:cs="Calibri"/>
                <w:b/>
                <w:bCs/>
                <w:sz w:val="24"/>
                <w:szCs w:val="24"/>
                <w:lang w:val="es-PE"/>
              </w:rPr>
              <w:t>Cantidad</w:t>
            </w:r>
          </w:p>
        </w:tc>
        <w:tc>
          <w:tcPr>
            <w:tcW w:w="1504" w:type="dxa"/>
            <w:tcMar>
              <w:top w:w="100" w:type="dxa"/>
              <w:left w:w="100" w:type="dxa"/>
              <w:bottom w:w="100" w:type="dxa"/>
              <w:right w:w="100" w:type="dxa"/>
            </w:tcMar>
          </w:tcPr>
          <w:p w14:paraId="14AB5843" w14:textId="77777777" w:rsidR="003E7B30" w:rsidRPr="006774CA" w:rsidRDefault="00001AE6">
            <w:pPr>
              <w:widowControl w:val="0"/>
              <w:pBdr>
                <w:top w:val="nil"/>
                <w:left w:val="nil"/>
                <w:bottom w:val="nil"/>
                <w:right w:val="nil"/>
                <w:between w:val="nil"/>
              </w:pBdr>
              <w:spacing w:line="240" w:lineRule="auto"/>
              <w:rPr>
                <w:rFonts w:ascii="Calibri" w:eastAsia="Calibri" w:hAnsi="Calibri" w:cs="Calibri"/>
                <w:b/>
                <w:bCs/>
                <w:sz w:val="24"/>
                <w:szCs w:val="24"/>
                <w:lang w:val="es-PE"/>
              </w:rPr>
            </w:pPr>
            <w:r w:rsidRPr="006774CA">
              <w:rPr>
                <w:rFonts w:ascii="Calibri" w:eastAsia="Calibri" w:hAnsi="Calibri" w:cs="Calibri"/>
                <w:b/>
                <w:bCs/>
                <w:sz w:val="24"/>
                <w:szCs w:val="24"/>
                <w:lang w:val="es-PE"/>
              </w:rPr>
              <w:t>Estado</w:t>
            </w:r>
          </w:p>
        </w:tc>
        <w:tc>
          <w:tcPr>
            <w:tcW w:w="1504" w:type="dxa"/>
            <w:tcMar>
              <w:top w:w="100" w:type="dxa"/>
              <w:left w:w="100" w:type="dxa"/>
              <w:bottom w:w="100" w:type="dxa"/>
              <w:right w:w="100" w:type="dxa"/>
            </w:tcMar>
          </w:tcPr>
          <w:p w14:paraId="0C65AE07" w14:textId="77777777" w:rsidR="003E7B30" w:rsidRPr="006774CA" w:rsidRDefault="00001AE6">
            <w:pPr>
              <w:widowControl w:val="0"/>
              <w:pBdr>
                <w:top w:val="nil"/>
                <w:left w:val="nil"/>
                <w:bottom w:val="nil"/>
                <w:right w:val="nil"/>
                <w:between w:val="nil"/>
              </w:pBdr>
              <w:spacing w:line="240" w:lineRule="auto"/>
              <w:rPr>
                <w:rFonts w:ascii="Calibri" w:eastAsia="Calibri" w:hAnsi="Calibri" w:cs="Calibri"/>
                <w:b/>
                <w:bCs/>
                <w:sz w:val="24"/>
                <w:szCs w:val="24"/>
                <w:lang w:val="es-PE"/>
              </w:rPr>
            </w:pPr>
            <w:r w:rsidRPr="006774CA">
              <w:rPr>
                <w:rFonts w:ascii="Calibri" w:eastAsia="Calibri" w:hAnsi="Calibri" w:cs="Calibri"/>
                <w:b/>
                <w:bCs/>
                <w:sz w:val="24"/>
                <w:szCs w:val="24"/>
                <w:lang w:val="es-PE"/>
              </w:rPr>
              <w:t>Costo por unidad</w:t>
            </w:r>
          </w:p>
        </w:tc>
        <w:tc>
          <w:tcPr>
            <w:tcW w:w="1504" w:type="dxa"/>
            <w:tcMar>
              <w:top w:w="100" w:type="dxa"/>
              <w:left w:w="100" w:type="dxa"/>
              <w:bottom w:w="100" w:type="dxa"/>
              <w:right w:w="100" w:type="dxa"/>
            </w:tcMar>
          </w:tcPr>
          <w:p w14:paraId="33D1F20C" w14:textId="77777777" w:rsidR="003E7B30" w:rsidRPr="006774CA" w:rsidRDefault="00001AE6">
            <w:pPr>
              <w:widowControl w:val="0"/>
              <w:pBdr>
                <w:top w:val="nil"/>
                <w:left w:val="nil"/>
                <w:bottom w:val="nil"/>
                <w:right w:val="nil"/>
                <w:between w:val="nil"/>
              </w:pBdr>
              <w:spacing w:line="240" w:lineRule="auto"/>
              <w:rPr>
                <w:rFonts w:ascii="Calibri" w:eastAsia="Calibri" w:hAnsi="Calibri" w:cs="Calibri"/>
                <w:b/>
                <w:bCs/>
                <w:sz w:val="24"/>
                <w:szCs w:val="24"/>
                <w:lang w:val="es-PE"/>
              </w:rPr>
            </w:pPr>
            <w:r w:rsidRPr="006774CA">
              <w:rPr>
                <w:rFonts w:ascii="Calibri" w:eastAsia="Calibri" w:hAnsi="Calibri" w:cs="Calibri"/>
                <w:b/>
                <w:bCs/>
                <w:sz w:val="24"/>
                <w:szCs w:val="24"/>
                <w:lang w:val="es-PE"/>
              </w:rPr>
              <w:t>Costo total</w:t>
            </w:r>
          </w:p>
        </w:tc>
      </w:tr>
      <w:tr w:rsidR="003E7B30" w:rsidRPr="00001AE6" w14:paraId="442C2249" w14:textId="77777777">
        <w:tc>
          <w:tcPr>
            <w:tcW w:w="1681" w:type="dxa"/>
            <w:tcMar>
              <w:top w:w="100" w:type="dxa"/>
              <w:left w:w="100" w:type="dxa"/>
              <w:bottom w:w="100" w:type="dxa"/>
              <w:right w:w="100" w:type="dxa"/>
            </w:tcMar>
          </w:tcPr>
          <w:p w14:paraId="5A777B98"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 xml:space="preserve">Investigador </w:t>
            </w:r>
          </w:p>
        </w:tc>
        <w:tc>
          <w:tcPr>
            <w:tcW w:w="1527" w:type="dxa"/>
            <w:tcMar>
              <w:top w:w="100" w:type="dxa"/>
              <w:left w:w="100" w:type="dxa"/>
              <w:bottom w:w="100" w:type="dxa"/>
              <w:right w:w="100" w:type="dxa"/>
            </w:tcMar>
          </w:tcPr>
          <w:p w14:paraId="34CD56F4"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Recurso humano</w:t>
            </w:r>
          </w:p>
        </w:tc>
        <w:tc>
          <w:tcPr>
            <w:tcW w:w="1309" w:type="dxa"/>
            <w:tcMar>
              <w:top w:w="100" w:type="dxa"/>
              <w:left w:w="100" w:type="dxa"/>
              <w:bottom w:w="100" w:type="dxa"/>
              <w:right w:w="100" w:type="dxa"/>
            </w:tcMar>
          </w:tcPr>
          <w:p w14:paraId="448D9539"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2</w:t>
            </w:r>
          </w:p>
        </w:tc>
        <w:tc>
          <w:tcPr>
            <w:tcW w:w="1504" w:type="dxa"/>
            <w:tcMar>
              <w:top w:w="100" w:type="dxa"/>
              <w:left w:w="100" w:type="dxa"/>
              <w:bottom w:w="100" w:type="dxa"/>
              <w:right w:w="100" w:type="dxa"/>
            </w:tcMar>
          </w:tcPr>
          <w:p w14:paraId="06A28999"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Se dispone</w:t>
            </w:r>
          </w:p>
        </w:tc>
        <w:tc>
          <w:tcPr>
            <w:tcW w:w="1504" w:type="dxa"/>
            <w:tcMar>
              <w:top w:w="100" w:type="dxa"/>
              <w:left w:w="100" w:type="dxa"/>
              <w:bottom w:w="100" w:type="dxa"/>
              <w:right w:w="100" w:type="dxa"/>
            </w:tcMar>
          </w:tcPr>
          <w:p w14:paraId="2485568D"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s/.0</w:t>
            </w:r>
          </w:p>
        </w:tc>
        <w:tc>
          <w:tcPr>
            <w:tcW w:w="1504" w:type="dxa"/>
            <w:tcMar>
              <w:top w:w="100" w:type="dxa"/>
              <w:left w:w="100" w:type="dxa"/>
              <w:bottom w:w="100" w:type="dxa"/>
              <w:right w:w="100" w:type="dxa"/>
            </w:tcMar>
          </w:tcPr>
          <w:p w14:paraId="2A5619E5"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s/.0</w:t>
            </w:r>
          </w:p>
        </w:tc>
      </w:tr>
      <w:tr w:rsidR="003E7B30" w:rsidRPr="00001AE6" w14:paraId="01510BCC" w14:textId="77777777">
        <w:tc>
          <w:tcPr>
            <w:tcW w:w="1681" w:type="dxa"/>
            <w:tcMar>
              <w:top w:w="100" w:type="dxa"/>
              <w:left w:w="100" w:type="dxa"/>
              <w:bottom w:w="100" w:type="dxa"/>
              <w:right w:w="100" w:type="dxa"/>
            </w:tcMar>
          </w:tcPr>
          <w:p w14:paraId="6C2C17EB"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Encuestador</w:t>
            </w:r>
          </w:p>
        </w:tc>
        <w:tc>
          <w:tcPr>
            <w:tcW w:w="1527" w:type="dxa"/>
            <w:tcMar>
              <w:top w:w="100" w:type="dxa"/>
              <w:left w:w="100" w:type="dxa"/>
              <w:bottom w:w="100" w:type="dxa"/>
              <w:right w:w="100" w:type="dxa"/>
            </w:tcMar>
          </w:tcPr>
          <w:p w14:paraId="729E848F"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Recurso humano</w:t>
            </w:r>
          </w:p>
        </w:tc>
        <w:tc>
          <w:tcPr>
            <w:tcW w:w="1309" w:type="dxa"/>
            <w:tcMar>
              <w:top w:w="100" w:type="dxa"/>
              <w:left w:w="100" w:type="dxa"/>
              <w:bottom w:w="100" w:type="dxa"/>
              <w:right w:w="100" w:type="dxa"/>
            </w:tcMar>
          </w:tcPr>
          <w:p w14:paraId="46505B42"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5</w:t>
            </w:r>
          </w:p>
        </w:tc>
        <w:tc>
          <w:tcPr>
            <w:tcW w:w="1504" w:type="dxa"/>
            <w:tcMar>
              <w:top w:w="100" w:type="dxa"/>
              <w:left w:w="100" w:type="dxa"/>
              <w:bottom w:w="100" w:type="dxa"/>
              <w:right w:w="100" w:type="dxa"/>
            </w:tcMar>
          </w:tcPr>
          <w:p w14:paraId="13C9CFD1"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Contratar</w:t>
            </w:r>
          </w:p>
        </w:tc>
        <w:tc>
          <w:tcPr>
            <w:tcW w:w="1504" w:type="dxa"/>
            <w:tcMar>
              <w:top w:w="100" w:type="dxa"/>
              <w:left w:w="100" w:type="dxa"/>
              <w:bottom w:w="100" w:type="dxa"/>
              <w:right w:w="100" w:type="dxa"/>
            </w:tcMar>
          </w:tcPr>
          <w:p w14:paraId="40363A6D"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s/.300</w:t>
            </w:r>
          </w:p>
        </w:tc>
        <w:tc>
          <w:tcPr>
            <w:tcW w:w="1504" w:type="dxa"/>
            <w:tcMar>
              <w:top w:w="100" w:type="dxa"/>
              <w:left w:w="100" w:type="dxa"/>
              <w:bottom w:w="100" w:type="dxa"/>
              <w:right w:w="100" w:type="dxa"/>
            </w:tcMar>
          </w:tcPr>
          <w:p w14:paraId="7B6C3598"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s/.1500</w:t>
            </w:r>
          </w:p>
        </w:tc>
      </w:tr>
      <w:tr w:rsidR="003E7B30" w:rsidRPr="00001AE6" w14:paraId="6954333F" w14:textId="77777777">
        <w:tc>
          <w:tcPr>
            <w:tcW w:w="1681" w:type="dxa"/>
            <w:tcMar>
              <w:top w:w="100" w:type="dxa"/>
              <w:left w:w="100" w:type="dxa"/>
              <w:bottom w:w="100" w:type="dxa"/>
              <w:right w:w="100" w:type="dxa"/>
            </w:tcMar>
          </w:tcPr>
          <w:p w14:paraId="1D3E4317"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Estadístico</w:t>
            </w:r>
          </w:p>
        </w:tc>
        <w:tc>
          <w:tcPr>
            <w:tcW w:w="1527" w:type="dxa"/>
            <w:tcMar>
              <w:top w:w="100" w:type="dxa"/>
              <w:left w:w="100" w:type="dxa"/>
              <w:bottom w:w="100" w:type="dxa"/>
              <w:right w:w="100" w:type="dxa"/>
            </w:tcMar>
          </w:tcPr>
          <w:p w14:paraId="78A082C0"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Recurso humano</w:t>
            </w:r>
          </w:p>
        </w:tc>
        <w:tc>
          <w:tcPr>
            <w:tcW w:w="1309" w:type="dxa"/>
            <w:tcMar>
              <w:top w:w="100" w:type="dxa"/>
              <w:left w:w="100" w:type="dxa"/>
              <w:bottom w:w="100" w:type="dxa"/>
              <w:right w:w="100" w:type="dxa"/>
            </w:tcMar>
          </w:tcPr>
          <w:p w14:paraId="40C4EA56"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1</w:t>
            </w:r>
          </w:p>
        </w:tc>
        <w:tc>
          <w:tcPr>
            <w:tcW w:w="1504" w:type="dxa"/>
            <w:tcMar>
              <w:top w:w="100" w:type="dxa"/>
              <w:left w:w="100" w:type="dxa"/>
              <w:bottom w:w="100" w:type="dxa"/>
              <w:right w:w="100" w:type="dxa"/>
            </w:tcMar>
          </w:tcPr>
          <w:p w14:paraId="5D5EBABC"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Contratar</w:t>
            </w:r>
          </w:p>
        </w:tc>
        <w:tc>
          <w:tcPr>
            <w:tcW w:w="1504" w:type="dxa"/>
            <w:tcMar>
              <w:top w:w="100" w:type="dxa"/>
              <w:left w:w="100" w:type="dxa"/>
              <w:bottom w:w="100" w:type="dxa"/>
              <w:right w:w="100" w:type="dxa"/>
            </w:tcMar>
          </w:tcPr>
          <w:p w14:paraId="162EA1CE"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s/.300</w:t>
            </w:r>
          </w:p>
        </w:tc>
        <w:tc>
          <w:tcPr>
            <w:tcW w:w="1504" w:type="dxa"/>
            <w:tcMar>
              <w:top w:w="100" w:type="dxa"/>
              <w:left w:w="100" w:type="dxa"/>
              <w:bottom w:w="100" w:type="dxa"/>
              <w:right w:w="100" w:type="dxa"/>
            </w:tcMar>
          </w:tcPr>
          <w:p w14:paraId="160217B5"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s/.300</w:t>
            </w:r>
          </w:p>
        </w:tc>
      </w:tr>
      <w:tr w:rsidR="003E7B30" w:rsidRPr="00001AE6" w14:paraId="2DB66F18" w14:textId="77777777">
        <w:tc>
          <w:tcPr>
            <w:tcW w:w="1681" w:type="dxa"/>
            <w:tcMar>
              <w:top w:w="100" w:type="dxa"/>
              <w:left w:w="100" w:type="dxa"/>
              <w:bottom w:w="100" w:type="dxa"/>
              <w:right w:w="100" w:type="dxa"/>
            </w:tcMar>
          </w:tcPr>
          <w:p w14:paraId="5E3EF670"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Transporte</w:t>
            </w:r>
          </w:p>
        </w:tc>
        <w:tc>
          <w:tcPr>
            <w:tcW w:w="1527" w:type="dxa"/>
            <w:tcMar>
              <w:top w:w="100" w:type="dxa"/>
              <w:left w:w="100" w:type="dxa"/>
              <w:bottom w:w="100" w:type="dxa"/>
              <w:right w:w="100" w:type="dxa"/>
            </w:tcMar>
          </w:tcPr>
          <w:p w14:paraId="30811EE0"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Operativo</w:t>
            </w:r>
          </w:p>
        </w:tc>
        <w:tc>
          <w:tcPr>
            <w:tcW w:w="1309" w:type="dxa"/>
            <w:tcMar>
              <w:top w:w="100" w:type="dxa"/>
              <w:left w:w="100" w:type="dxa"/>
              <w:bottom w:w="100" w:type="dxa"/>
              <w:right w:w="100" w:type="dxa"/>
            </w:tcMar>
          </w:tcPr>
          <w:p w14:paraId="648A3856"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1</w:t>
            </w:r>
          </w:p>
        </w:tc>
        <w:tc>
          <w:tcPr>
            <w:tcW w:w="1504" w:type="dxa"/>
            <w:tcMar>
              <w:top w:w="100" w:type="dxa"/>
              <w:left w:w="100" w:type="dxa"/>
              <w:bottom w:w="100" w:type="dxa"/>
              <w:right w:w="100" w:type="dxa"/>
            </w:tcMar>
          </w:tcPr>
          <w:p w14:paraId="25A02797"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Comprar</w:t>
            </w:r>
          </w:p>
        </w:tc>
        <w:tc>
          <w:tcPr>
            <w:tcW w:w="1504" w:type="dxa"/>
            <w:tcMar>
              <w:top w:w="100" w:type="dxa"/>
              <w:left w:w="100" w:type="dxa"/>
              <w:bottom w:w="100" w:type="dxa"/>
              <w:right w:w="100" w:type="dxa"/>
            </w:tcMar>
          </w:tcPr>
          <w:p w14:paraId="0C1B985C"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s/.1000</w:t>
            </w:r>
          </w:p>
        </w:tc>
        <w:tc>
          <w:tcPr>
            <w:tcW w:w="1504" w:type="dxa"/>
            <w:tcMar>
              <w:top w:w="100" w:type="dxa"/>
              <w:left w:w="100" w:type="dxa"/>
              <w:bottom w:w="100" w:type="dxa"/>
              <w:right w:w="100" w:type="dxa"/>
            </w:tcMar>
          </w:tcPr>
          <w:p w14:paraId="19B0C65C"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s/.1000</w:t>
            </w:r>
          </w:p>
        </w:tc>
      </w:tr>
      <w:tr w:rsidR="003E7B30" w:rsidRPr="00001AE6" w14:paraId="1951BFF8" w14:textId="77777777">
        <w:tc>
          <w:tcPr>
            <w:tcW w:w="1681" w:type="dxa"/>
            <w:tcMar>
              <w:top w:w="100" w:type="dxa"/>
              <w:left w:w="100" w:type="dxa"/>
              <w:bottom w:w="100" w:type="dxa"/>
              <w:right w:w="100" w:type="dxa"/>
            </w:tcMar>
          </w:tcPr>
          <w:p w14:paraId="4AD0C3FC"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Laptop</w:t>
            </w:r>
          </w:p>
        </w:tc>
        <w:tc>
          <w:tcPr>
            <w:tcW w:w="1527" w:type="dxa"/>
            <w:tcMar>
              <w:top w:w="100" w:type="dxa"/>
              <w:left w:w="100" w:type="dxa"/>
              <w:bottom w:w="100" w:type="dxa"/>
              <w:right w:w="100" w:type="dxa"/>
            </w:tcMar>
          </w:tcPr>
          <w:p w14:paraId="45FB7356"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Informático</w:t>
            </w:r>
          </w:p>
        </w:tc>
        <w:tc>
          <w:tcPr>
            <w:tcW w:w="1309" w:type="dxa"/>
            <w:tcMar>
              <w:top w:w="100" w:type="dxa"/>
              <w:left w:w="100" w:type="dxa"/>
              <w:bottom w:w="100" w:type="dxa"/>
              <w:right w:w="100" w:type="dxa"/>
            </w:tcMar>
          </w:tcPr>
          <w:p w14:paraId="5A848D72"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2</w:t>
            </w:r>
          </w:p>
        </w:tc>
        <w:tc>
          <w:tcPr>
            <w:tcW w:w="1504" w:type="dxa"/>
            <w:tcMar>
              <w:top w:w="100" w:type="dxa"/>
              <w:left w:w="100" w:type="dxa"/>
              <w:bottom w:w="100" w:type="dxa"/>
              <w:right w:w="100" w:type="dxa"/>
            </w:tcMar>
          </w:tcPr>
          <w:p w14:paraId="2A333B23"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Se dispone</w:t>
            </w:r>
          </w:p>
        </w:tc>
        <w:tc>
          <w:tcPr>
            <w:tcW w:w="1504" w:type="dxa"/>
            <w:tcMar>
              <w:top w:w="100" w:type="dxa"/>
              <w:left w:w="100" w:type="dxa"/>
              <w:bottom w:w="100" w:type="dxa"/>
              <w:right w:w="100" w:type="dxa"/>
            </w:tcMar>
          </w:tcPr>
          <w:p w14:paraId="0A7076B3"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s/.0</w:t>
            </w:r>
          </w:p>
        </w:tc>
        <w:tc>
          <w:tcPr>
            <w:tcW w:w="1504" w:type="dxa"/>
            <w:tcMar>
              <w:top w:w="100" w:type="dxa"/>
              <w:left w:w="100" w:type="dxa"/>
              <w:bottom w:w="100" w:type="dxa"/>
              <w:right w:w="100" w:type="dxa"/>
            </w:tcMar>
          </w:tcPr>
          <w:p w14:paraId="1786615C"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s/.0</w:t>
            </w:r>
          </w:p>
        </w:tc>
      </w:tr>
      <w:tr w:rsidR="003E7B30" w:rsidRPr="00001AE6" w14:paraId="3C39CCC8" w14:textId="77777777">
        <w:tc>
          <w:tcPr>
            <w:tcW w:w="1681" w:type="dxa"/>
            <w:tcMar>
              <w:top w:w="100" w:type="dxa"/>
              <w:left w:w="100" w:type="dxa"/>
              <w:bottom w:w="100" w:type="dxa"/>
              <w:right w:w="100" w:type="dxa"/>
            </w:tcMar>
          </w:tcPr>
          <w:p w14:paraId="703E53C0"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lastRenderedPageBreak/>
              <w:t xml:space="preserve">Licencia de </w:t>
            </w:r>
            <w:proofErr w:type="spellStart"/>
            <w:r w:rsidRPr="00001AE6">
              <w:rPr>
                <w:rFonts w:ascii="Calibri" w:eastAsia="Calibri" w:hAnsi="Calibri" w:cs="Calibri"/>
                <w:sz w:val="24"/>
                <w:szCs w:val="24"/>
                <w:lang w:val="es-PE"/>
              </w:rPr>
              <w:t>windows</w:t>
            </w:r>
            <w:proofErr w:type="spellEnd"/>
            <w:r w:rsidRPr="00001AE6">
              <w:rPr>
                <w:rFonts w:ascii="Calibri" w:eastAsia="Calibri" w:hAnsi="Calibri" w:cs="Calibri"/>
                <w:sz w:val="24"/>
                <w:szCs w:val="24"/>
                <w:lang w:val="es-PE"/>
              </w:rPr>
              <w:t xml:space="preserve"> 10</w:t>
            </w:r>
          </w:p>
        </w:tc>
        <w:tc>
          <w:tcPr>
            <w:tcW w:w="1527" w:type="dxa"/>
            <w:tcMar>
              <w:top w:w="100" w:type="dxa"/>
              <w:left w:w="100" w:type="dxa"/>
              <w:bottom w:w="100" w:type="dxa"/>
              <w:right w:w="100" w:type="dxa"/>
            </w:tcMar>
          </w:tcPr>
          <w:p w14:paraId="221FD19B"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Informático</w:t>
            </w:r>
          </w:p>
        </w:tc>
        <w:tc>
          <w:tcPr>
            <w:tcW w:w="1309" w:type="dxa"/>
            <w:tcMar>
              <w:top w:w="100" w:type="dxa"/>
              <w:left w:w="100" w:type="dxa"/>
              <w:bottom w:w="100" w:type="dxa"/>
              <w:right w:w="100" w:type="dxa"/>
            </w:tcMar>
          </w:tcPr>
          <w:p w14:paraId="39B8EDAB"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1</w:t>
            </w:r>
          </w:p>
        </w:tc>
        <w:tc>
          <w:tcPr>
            <w:tcW w:w="1504" w:type="dxa"/>
            <w:tcMar>
              <w:top w:w="100" w:type="dxa"/>
              <w:left w:w="100" w:type="dxa"/>
              <w:bottom w:w="100" w:type="dxa"/>
              <w:right w:w="100" w:type="dxa"/>
            </w:tcMar>
          </w:tcPr>
          <w:p w14:paraId="0682821B"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Se dispone</w:t>
            </w:r>
          </w:p>
        </w:tc>
        <w:tc>
          <w:tcPr>
            <w:tcW w:w="1504" w:type="dxa"/>
            <w:tcMar>
              <w:top w:w="100" w:type="dxa"/>
              <w:left w:w="100" w:type="dxa"/>
              <w:bottom w:w="100" w:type="dxa"/>
              <w:right w:w="100" w:type="dxa"/>
            </w:tcMar>
          </w:tcPr>
          <w:p w14:paraId="57C5F623"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s/.0</w:t>
            </w:r>
          </w:p>
        </w:tc>
        <w:tc>
          <w:tcPr>
            <w:tcW w:w="1504" w:type="dxa"/>
            <w:tcMar>
              <w:top w:w="100" w:type="dxa"/>
              <w:left w:w="100" w:type="dxa"/>
              <w:bottom w:w="100" w:type="dxa"/>
              <w:right w:w="100" w:type="dxa"/>
            </w:tcMar>
          </w:tcPr>
          <w:p w14:paraId="60807C9F"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s/.0</w:t>
            </w:r>
          </w:p>
        </w:tc>
      </w:tr>
      <w:tr w:rsidR="003E7B30" w:rsidRPr="00001AE6" w14:paraId="219FD95B" w14:textId="77777777">
        <w:tc>
          <w:tcPr>
            <w:tcW w:w="1681" w:type="dxa"/>
            <w:tcMar>
              <w:top w:w="100" w:type="dxa"/>
              <w:left w:w="100" w:type="dxa"/>
              <w:bottom w:w="100" w:type="dxa"/>
              <w:right w:w="100" w:type="dxa"/>
            </w:tcMar>
          </w:tcPr>
          <w:p w14:paraId="1071F983"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Licencia de SPSS</w:t>
            </w:r>
          </w:p>
        </w:tc>
        <w:tc>
          <w:tcPr>
            <w:tcW w:w="1527" w:type="dxa"/>
            <w:tcMar>
              <w:top w:w="100" w:type="dxa"/>
              <w:left w:w="100" w:type="dxa"/>
              <w:bottom w:w="100" w:type="dxa"/>
              <w:right w:w="100" w:type="dxa"/>
            </w:tcMar>
          </w:tcPr>
          <w:p w14:paraId="7F7DDCCB"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Informático</w:t>
            </w:r>
          </w:p>
        </w:tc>
        <w:tc>
          <w:tcPr>
            <w:tcW w:w="1309" w:type="dxa"/>
            <w:tcMar>
              <w:top w:w="100" w:type="dxa"/>
              <w:left w:w="100" w:type="dxa"/>
              <w:bottom w:w="100" w:type="dxa"/>
              <w:right w:w="100" w:type="dxa"/>
            </w:tcMar>
          </w:tcPr>
          <w:p w14:paraId="1A8C5F85"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1</w:t>
            </w:r>
          </w:p>
        </w:tc>
        <w:tc>
          <w:tcPr>
            <w:tcW w:w="1504" w:type="dxa"/>
            <w:tcMar>
              <w:top w:w="100" w:type="dxa"/>
              <w:left w:w="100" w:type="dxa"/>
              <w:bottom w:w="100" w:type="dxa"/>
              <w:right w:w="100" w:type="dxa"/>
            </w:tcMar>
          </w:tcPr>
          <w:p w14:paraId="163929E4"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Se dispone</w:t>
            </w:r>
          </w:p>
        </w:tc>
        <w:tc>
          <w:tcPr>
            <w:tcW w:w="1504" w:type="dxa"/>
            <w:tcMar>
              <w:top w:w="100" w:type="dxa"/>
              <w:left w:w="100" w:type="dxa"/>
              <w:bottom w:w="100" w:type="dxa"/>
              <w:right w:w="100" w:type="dxa"/>
            </w:tcMar>
          </w:tcPr>
          <w:p w14:paraId="2A08C8A0"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s/.0</w:t>
            </w:r>
          </w:p>
        </w:tc>
        <w:tc>
          <w:tcPr>
            <w:tcW w:w="1504" w:type="dxa"/>
            <w:tcMar>
              <w:top w:w="100" w:type="dxa"/>
              <w:left w:w="100" w:type="dxa"/>
              <w:bottom w:w="100" w:type="dxa"/>
              <w:right w:w="100" w:type="dxa"/>
            </w:tcMar>
          </w:tcPr>
          <w:p w14:paraId="2E056FD4"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s/.0</w:t>
            </w:r>
          </w:p>
        </w:tc>
      </w:tr>
      <w:tr w:rsidR="003E7B30" w:rsidRPr="00001AE6" w14:paraId="172BB7AB" w14:textId="77777777">
        <w:tc>
          <w:tcPr>
            <w:tcW w:w="1681" w:type="dxa"/>
            <w:tcMar>
              <w:top w:w="100" w:type="dxa"/>
              <w:left w:w="100" w:type="dxa"/>
              <w:bottom w:w="100" w:type="dxa"/>
              <w:right w:w="100" w:type="dxa"/>
            </w:tcMar>
          </w:tcPr>
          <w:p w14:paraId="0C623A86"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Licencia de Office 2016</w:t>
            </w:r>
          </w:p>
        </w:tc>
        <w:tc>
          <w:tcPr>
            <w:tcW w:w="1527" w:type="dxa"/>
            <w:tcMar>
              <w:top w:w="100" w:type="dxa"/>
              <w:left w:w="100" w:type="dxa"/>
              <w:bottom w:w="100" w:type="dxa"/>
              <w:right w:w="100" w:type="dxa"/>
            </w:tcMar>
          </w:tcPr>
          <w:p w14:paraId="2F6BDE94"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Informático</w:t>
            </w:r>
          </w:p>
        </w:tc>
        <w:tc>
          <w:tcPr>
            <w:tcW w:w="1309" w:type="dxa"/>
            <w:tcMar>
              <w:top w:w="100" w:type="dxa"/>
              <w:left w:w="100" w:type="dxa"/>
              <w:bottom w:w="100" w:type="dxa"/>
              <w:right w:w="100" w:type="dxa"/>
            </w:tcMar>
          </w:tcPr>
          <w:p w14:paraId="58469A92"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1</w:t>
            </w:r>
          </w:p>
        </w:tc>
        <w:tc>
          <w:tcPr>
            <w:tcW w:w="1504" w:type="dxa"/>
            <w:tcMar>
              <w:top w:w="100" w:type="dxa"/>
              <w:left w:w="100" w:type="dxa"/>
              <w:bottom w:w="100" w:type="dxa"/>
              <w:right w:w="100" w:type="dxa"/>
            </w:tcMar>
          </w:tcPr>
          <w:p w14:paraId="27A4C5D5"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Se dispone</w:t>
            </w:r>
          </w:p>
        </w:tc>
        <w:tc>
          <w:tcPr>
            <w:tcW w:w="1504" w:type="dxa"/>
            <w:tcMar>
              <w:top w:w="100" w:type="dxa"/>
              <w:left w:w="100" w:type="dxa"/>
              <w:bottom w:w="100" w:type="dxa"/>
              <w:right w:w="100" w:type="dxa"/>
            </w:tcMar>
          </w:tcPr>
          <w:p w14:paraId="77463A57"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s/.0</w:t>
            </w:r>
          </w:p>
        </w:tc>
        <w:tc>
          <w:tcPr>
            <w:tcW w:w="1504" w:type="dxa"/>
            <w:tcMar>
              <w:top w:w="100" w:type="dxa"/>
              <w:left w:w="100" w:type="dxa"/>
              <w:bottom w:w="100" w:type="dxa"/>
              <w:right w:w="100" w:type="dxa"/>
            </w:tcMar>
          </w:tcPr>
          <w:p w14:paraId="5C392420"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s/.0</w:t>
            </w:r>
          </w:p>
        </w:tc>
      </w:tr>
      <w:tr w:rsidR="003E7B30" w:rsidRPr="00001AE6" w14:paraId="744E1542" w14:textId="77777777">
        <w:tc>
          <w:tcPr>
            <w:tcW w:w="1681" w:type="dxa"/>
            <w:tcMar>
              <w:top w:w="100" w:type="dxa"/>
              <w:left w:w="100" w:type="dxa"/>
              <w:bottom w:w="100" w:type="dxa"/>
              <w:right w:w="100" w:type="dxa"/>
            </w:tcMar>
          </w:tcPr>
          <w:p w14:paraId="0331DF03"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proofErr w:type="spellStart"/>
            <w:r w:rsidRPr="00001AE6">
              <w:rPr>
                <w:rFonts w:ascii="Calibri" w:eastAsia="Calibri" w:hAnsi="Calibri" w:cs="Calibri"/>
                <w:sz w:val="24"/>
                <w:szCs w:val="24"/>
                <w:lang w:val="es-PE"/>
              </w:rPr>
              <w:t>Article</w:t>
            </w:r>
            <w:proofErr w:type="spellEnd"/>
            <w:r w:rsidRPr="00001AE6">
              <w:rPr>
                <w:rFonts w:ascii="Calibri" w:eastAsia="Calibri" w:hAnsi="Calibri" w:cs="Calibri"/>
                <w:sz w:val="24"/>
                <w:szCs w:val="24"/>
                <w:lang w:val="es-PE"/>
              </w:rPr>
              <w:t xml:space="preserve"> Processing </w:t>
            </w:r>
            <w:proofErr w:type="spellStart"/>
            <w:r w:rsidRPr="00001AE6">
              <w:rPr>
                <w:rFonts w:ascii="Calibri" w:eastAsia="Calibri" w:hAnsi="Calibri" w:cs="Calibri"/>
                <w:sz w:val="24"/>
                <w:szCs w:val="24"/>
                <w:lang w:val="es-PE"/>
              </w:rPr>
              <w:t>Charges</w:t>
            </w:r>
            <w:proofErr w:type="spellEnd"/>
            <w:r w:rsidRPr="00001AE6">
              <w:rPr>
                <w:rFonts w:ascii="Calibri" w:eastAsia="Calibri" w:hAnsi="Calibri" w:cs="Calibri"/>
                <w:sz w:val="24"/>
                <w:szCs w:val="24"/>
                <w:lang w:val="es-PE"/>
              </w:rPr>
              <w:t xml:space="preserve"> (</w:t>
            </w:r>
            <w:proofErr w:type="spellStart"/>
            <w:r w:rsidRPr="00001AE6">
              <w:rPr>
                <w:rFonts w:ascii="Calibri" w:eastAsia="Calibri" w:hAnsi="Calibri" w:cs="Calibri"/>
                <w:sz w:val="24"/>
                <w:szCs w:val="24"/>
                <w:lang w:val="es-PE"/>
              </w:rPr>
              <w:t>APCs</w:t>
            </w:r>
            <w:proofErr w:type="spellEnd"/>
            <w:r w:rsidRPr="00001AE6">
              <w:rPr>
                <w:rFonts w:ascii="Calibri" w:eastAsia="Calibri" w:hAnsi="Calibri" w:cs="Calibri"/>
                <w:sz w:val="24"/>
                <w:szCs w:val="24"/>
                <w:lang w:val="es-PE"/>
              </w:rPr>
              <w:t>)</w:t>
            </w:r>
          </w:p>
        </w:tc>
        <w:tc>
          <w:tcPr>
            <w:tcW w:w="1527" w:type="dxa"/>
            <w:tcMar>
              <w:top w:w="100" w:type="dxa"/>
              <w:left w:w="100" w:type="dxa"/>
              <w:bottom w:w="100" w:type="dxa"/>
              <w:right w:w="100" w:type="dxa"/>
            </w:tcMar>
          </w:tcPr>
          <w:p w14:paraId="2B4518EF"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Informático</w:t>
            </w:r>
          </w:p>
        </w:tc>
        <w:tc>
          <w:tcPr>
            <w:tcW w:w="1309" w:type="dxa"/>
            <w:tcMar>
              <w:top w:w="100" w:type="dxa"/>
              <w:left w:w="100" w:type="dxa"/>
              <w:bottom w:w="100" w:type="dxa"/>
              <w:right w:w="100" w:type="dxa"/>
            </w:tcMar>
          </w:tcPr>
          <w:p w14:paraId="14DA4E10"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1</w:t>
            </w:r>
          </w:p>
        </w:tc>
        <w:tc>
          <w:tcPr>
            <w:tcW w:w="1504" w:type="dxa"/>
            <w:tcMar>
              <w:top w:w="100" w:type="dxa"/>
              <w:left w:w="100" w:type="dxa"/>
              <w:bottom w:w="100" w:type="dxa"/>
              <w:right w:w="100" w:type="dxa"/>
            </w:tcMar>
          </w:tcPr>
          <w:p w14:paraId="15F18000"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Comprar</w:t>
            </w:r>
          </w:p>
        </w:tc>
        <w:tc>
          <w:tcPr>
            <w:tcW w:w="1504" w:type="dxa"/>
            <w:tcMar>
              <w:top w:w="100" w:type="dxa"/>
              <w:left w:w="100" w:type="dxa"/>
              <w:bottom w:w="100" w:type="dxa"/>
              <w:right w:w="100" w:type="dxa"/>
            </w:tcMar>
          </w:tcPr>
          <w:p w14:paraId="6CC83EB6"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s/.1000</w:t>
            </w:r>
          </w:p>
        </w:tc>
        <w:tc>
          <w:tcPr>
            <w:tcW w:w="1504" w:type="dxa"/>
            <w:tcMar>
              <w:top w:w="100" w:type="dxa"/>
              <w:left w:w="100" w:type="dxa"/>
              <w:bottom w:w="100" w:type="dxa"/>
              <w:right w:w="100" w:type="dxa"/>
            </w:tcMar>
          </w:tcPr>
          <w:p w14:paraId="591ACD98"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s/.1000</w:t>
            </w:r>
          </w:p>
        </w:tc>
      </w:tr>
      <w:tr w:rsidR="003E7B30" w:rsidRPr="00001AE6" w14:paraId="31F7CDD6" w14:textId="77777777">
        <w:tc>
          <w:tcPr>
            <w:tcW w:w="1681" w:type="dxa"/>
            <w:tcMar>
              <w:top w:w="100" w:type="dxa"/>
              <w:left w:w="100" w:type="dxa"/>
              <w:bottom w:w="100" w:type="dxa"/>
              <w:right w:w="100" w:type="dxa"/>
            </w:tcMar>
          </w:tcPr>
          <w:p w14:paraId="72928B65"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 xml:space="preserve">Google </w:t>
            </w:r>
            <w:proofErr w:type="spellStart"/>
            <w:r w:rsidRPr="00001AE6">
              <w:rPr>
                <w:rFonts w:ascii="Calibri" w:eastAsia="Calibri" w:hAnsi="Calibri" w:cs="Calibri"/>
                <w:sz w:val="24"/>
                <w:szCs w:val="24"/>
                <w:lang w:val="es-PE"/>
              </w:rPr>
              <w:t>forms</w:t>
            </w:r>
            <w:proofErr w:type="spellEnd"/>
          </w:p>
        </w:tc>
        <w:tc>
          <w:tcPr>
            <w:tcW w:w="1527" w:type="dxa"/>
            <w:tcMar>
              <w:top w:w="100" w:type="dxa"/>
              <w:left w:w="100" w:type="dxa"/>
              <w:bottom w:w="100" w:type="dxa"/>
              <w:right w:w="100" w:type="dxa"/>
            </w:tcMar>
          </w:tcPr>
          <w:p w14:paraId="7AFA9CCC"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Informático</w:t>
            </w:r>
          </w:p>
        </w:tc>
        <w:tc>
          <w:tcPr>
            <w:tcW w:w="1309" w:type="dxa"/>
            <w:tcMar>
              <w:top w:w="100" w:type="dxa"/>
              <w:left w:w="100" w:type="dxa"/>
              <w:bottom w:w="100" w:type="dxa"/>
              <w:right w:w="100" w:type="dxa"/>
            </w:tcMar>
          </w:tcPr>
          <w:p w14:paraId="7B5E28BB"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1</w:t>
            </w:r>
          </w:p>
        </w:tc>
        <w:tc>
          <w:tcPr>
            <w:tcW w:w="1504" w:type="dxa"/>
            <w:tcMar>
              <w:top w:w="100" w:type="dxa"/>
              <w:left w:w="100" w:type="dxa"/>
              <w:bottom w:w="100" w:type="dxa"/>
              <w:right w:w="100" w:type="dxa"/>
            </w:tcMar>
          </w:tcPr>
          <w:p w14:paraId="664D7A0E"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Se dispone</w:t>
            </w:r>
          </w:p>
        </w:tc>
        <w:tc>
          <w:tcPr>
            <w:tcW w:w="1504" w:type="dxa"/>
            <w:tcMar>
              <w:top w:w="100" w:type="dxa"/>
              <w:left w:w="100" w:type="dxa"/>
              <w:bottom w:w="100" w:type="dxa"/>
              <w:right w:w="100" w:type="dxa"/>
            </w:tcMar>
          </w:tcPr>
          <w:p w14:paraId="4550491F"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s/.0</w:t>
            </w:r>
          </w:p>
        </w:tc>
        <w:tc>
          <w:tcPr>
            <w:tcW w:w="1504" w:type="dxa"/>
            <w:tcMar>
              <w:top w:w="100" w:type="dxa"/>
              <w:left w:w="100" w:type="dxa"/>
              <w:bottom w:w="100" w:type="dxa"/>
              <w:right w:w="100" w:type="dxa"/>
            </w:tcMar>
          </w:tcPr>
          <w:p w14:paraId="34120287"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s/.0</w:t>
            </w:r>
          </w:p>
        </w:tc>
      </w:tr>
      <w:tr w:rsidR="003E7B30" w:rsidRPr="00001AE6" w14:paraId="74406F05" w14:textId="77777777">
        <w:tc>
          <w:tcPr>
            <w:tcW w:w="1681" w:type="dxa"/>
            <w:tcMar>
              <w:top w:w="100" w:type="dxa"/>
              <w:left w:w="100" w:type="dxa"/>
              <w:bottom w:w="100" w:type="dxa"/>
              <w:right w:w="100" w:type="dxa"/>
            </w:tcMar>
          </w:tcPr>
          <w:p w14:paraId="0AA04796"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Impresora</w:t>
            </w:r>
          </w:p>
        </w:tc>
        <w:tc>
          <w:tcPr>
            <w:tcW w:w="1527" w:type="dxa"/>
            <w:tcMar>
              <w:top w:w="100" w:type="dxa"/>
              <w:left w:w="100" w:type="dxa"/>
              <w:bottom w:w="100" w:type="dxa"/>
              <w:right w:w="100" w:type="dxa"/>
            </w:tcMar>
          </w:tcPr>
          <w:p w14:paraId="41E70BDA"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Material</w:t>
            </w:r>
          </w:p>
        </w:tc>
        <w:tc>
          <w:tcPr>
            <w:tcW w:w="1309" w:type="dxa"/>
            <w:tcMar>
              <w:top w:w="100" w:type="dxa"/>
              <w:left w:w="100" w:type="dxa"/>
              <w:bottom w:w="100" w:type="dxa"/>
              <w:right w:w="100" w:type="dxa"/>
            </w:tcMar>
          </w:tcPr>
          <w:p w14:paraId="57BE732D"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1</w:t>
            </w:r>
          </w:p>
        </w:tc>
        <w:tc>
          <w:tcPr>
            <w:tcW w:w="1504" w:type="dxa"/>
            <w:tcMar>
              <w:top w:w="100" w:type="dxa"/>
              <w:left w:w="100" w:type="dxa"/>
              <w:bottom w:w="100" w:type="dxa"/>
              <w:right w:w="100" w:type="dxa"/>
            </w:tcMar>
          </w:tcPr>
          <w:p w14:paraId="40555C0A"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Se dispone</w:t>
            </w:r>
          </w:p>
        </w:tc>
        <w:tc>
          <w:tcPr>
            <w:tcW w:w="1504" w:type="dxa"/>
            <w:tcMar>
              <w:top w:w="100" w:type="dxa"/>
              <w:left w:w="100" w:type="dxa"/>
              <w:bottom w:w="100" w:type="dxa"/>
              <w:right w:w="100" w:type="dxa"/>
            </w:tcMar>
          </w:tcPr>
          <w:p w14:paraId="25B8CB8B"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s/.0</w:t>
            </w:r>
          </w:p>
        </w:tc>
        <w:tc>
          <w:tcPr>
            <w:tcW w:w="1504" w:type="dxa"/>
            <w:tcMar>
              <w:top w:w="100" w:type="dxa"/>
              <w:left w:w="100" w:type="dxa"/>
              <w:bottom w:w="100" w:type="dxa"/>
              <w:right w:w="100" w:type="dxa"/>
            </w:tcMar>
          </w:tcPr>
          <w:p w14:paraId="3D655A27"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s/.0</w:t>
            </w:r>
          </w:p>
        </w:tc>
      </w:tr>
      <w:tr w:rsidR="003E7B30" w:rsidRPr="00001AE6" w14:paraId="777B8E2B" w14:textId="77777777">
        <w:tc>
          <w:tcPr>
            <w:tcW w:w="1681" w:type="dxa"/>
            <w:tcMar>
              <w:top w:w="100" w:type="dxa"/>
              <w:left w:w="100" w:type="dxa"/>
              <w:bottom w:w="100" w:type="dxa"/>
              <w:right w:w="100" w:type="dxa"/>
            </w:tcMar>
          </w:tcPr>
          <w:p w14:paraId="66EFFF63"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Hojas bond</w:t>
            </w:r>
          </w:p>
        </w:tc>
        <w:tc>
          <w:tcPr>
            <w:tcW w:w="1527" w:type="dxa"/>
            <w:tcMar>
              <w:top w:w="100" w:type="dxa"/>
              <w:left w:w="100" w:type="dxa"/>
              <w:bottom w:w="100" w:type="dxa"/>
              <w:right w:w="100" w:type="dxa"/>
            </w:tcMar>
          </w:tcPr>
          <w:p w14:paraId="20255A73"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Material</w:t>
            </w:r>
          </w:p>
        </w:tc>
        <w:tc>
          <w:tcPr>
            <w:tcW w:w="1309" w:type="dxa"/>
            <w:tcMar>
              <w:top w:w="100" w:type="dxa"/>
              <w:left w:w="100" w:type="dxa"/>
              <w:bottom w:w="100" w:type="dxa"/>
              <w:right w:w="100" w:type="dxa"/>
            </w:tcMar>
          </w:tcPr>
          <w:p w14:paraId="540BAD51"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500</w:t>
            </w:r>
          </w:p>
        </w:tc>
        <w:tc>
          <w:tcPr>
            <w:tcW w:w="1504" w:type="dxa"/>
            <w:tcMar>
              <w:top w:w="100" w:type="dxa"/>
              <w:left w:w="100" w:type="dxa"/>
              <w:bottom w:w="100" w:type="dxa"/>
              <w:right w:w="100" w:type="dxa"/>
            </w:tcMar>
          </w:tcPr>
          <w:p w14:paraId="5F04D776"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Comprar</w:t>
            </w:r>
          </w:p>
        </w:tc>
        <w:tc>
          <w:tcPr>
            <w:tcW w:w="1504" w:type="dxa"/>
            <w:tcMar>
              <w:top w:w="100" w:type="dxa"/>
              <w:left w:w="100" w:type="dxa"/>
              <w:bottom w:w="100" w:type="dxa"/>
              <w:right w:w="100" w:type="dxa"/>
            </w:tcMar>
          </w:tcPr>
          <w:p w14:paraId="57CABE4E"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s/.0.034</w:t>
            </w:r>
          </w:p>
        </w:tc>
        <w:tc>
          <w:tcPr>
            <w:tcW w:w="1504" w:type="dxa"/>
            <w:tcMar>
              <w:top w:w="100" w:type="dxa"/>
              <w:left w:w="100" w:type="dxa"/>
              <w:bottom w:w="100" w:type="dxa"/>
              <w:right w:w="100" w:type="dxa"/>
            </w:tcMar>
          </w:tcPr>
          <w:p w14:paraId="17F39A85"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s/.17</w:t>
            </w:r>
          </w:p>
        </w:tc>
      </w:tr>
      <w:tr w:rsidR="003E7B30" w:rsidRPr="00001AE6" w14:paraId="7CFD8BBA" w14:textId="77777777">
        <w:tc>
          <w:tcPr>
            <w:tcW w:w="1681" w:type="dxa"/>
            <w:tcMar>
              <w:top w:w="100" w:type="dxa"/>
              <w:left w:w="100" w:type="dxa"/>
              <w:bottom w:w="100" w:type="dxa"/>
              <w:right w:w="100" w:type="dxa"/>
            </w:tcMar>
          </w:tcPr>
          <w:p w14:paraId="5A0A0E1E"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 xml:space="preserve">Tinta negra </w:t>
            </w:r>
          </w:p>
        </w:tc>
        <w:tc>
          <w:tcPr>
            <w:tcW w:w="1527" w:type="dxa"/>
            <w:tcMar>
              <w:top w:w="100" w:type="dxa"/>
              <w:left w:w="100" w:type="dxa"/>
              <w:bottom w:w="100" w:type="dxa"/>
              <w:right w:w="100" w:type="dxa"/>
            </w:tcMar>
          </w:tcPr>
          <w:p w14:paraId="4ECC7089"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Material</w:t>
            </w:r>
          </w:p>
        </w:tc>
        <w:tc>
          <w:tcPr>
            <w:tcW w:w="1309" w:type="dxa"/>
            <w:tcMar>
              <w:top w:w="100" w:type="dxa"/>
              <w:left w:w="100" w:type="dxa"/>
              <w:bottom w:w="100" w:type="dxa"/>
              <w:right w:w="100" w:type="dxa"/>
            </w:tcMar>
          </w:tcPr>
          <w:p w14:paraId="1406173B"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1</w:t>
            </w:r>
          </w:p>
        </w:tc>
        <w:tc>
          <w:tcPr>
            <w:tcW w:w="1504" w:type="dxa"/>
            <w:tcMar>
              <w:top w:w="100" w:type="dxa"/>
              <w:left w:w="100" w:type="dxa"/>
              <w:bottom w:w="100" w:type="dxa"/>
              <w:right w:w="100" w:type="dxa"/>
            </w:tcMar>
          </w:tcPr>
          <w:p w14:paraId="48B5F5A5"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Comprar</w:t>
            </w:r>
          </w:p>
        </w:tc>
        <w:tc>
          <w:tcPr>
            <w:tcW w:w="1504" w:type="dxa"/>
            <w:tcMar>
              <w:top w:w="100" w:type="dxa"/>
              <w:left w:w="100" w:type="dxa"/>
              <w:bottom w:w="100" w:type="dxa"/>
              <w:right w:w="100" w:type="dxa"/>
            </w:tcMar>
          </w:tcPr>
          <w:p w14:paraId="079D9229"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s/.40</w:t>
            </w:r>
          </w:p>
        </w:tc>
        <w:tc>
          <w:tcPr>
            <w:tcW w:w="1504" w:type="dxa"/>
            <w:tcMar>
              <w:top w:w="100" w:type="dxa"/>
              <w:left w:w="100" w:type="dxa"/>
              <w:bottom w:w="100" w:type="dxa"/>
              <w:right w:w="100" w:type="dxa"/>
            </w:tcMar>
          </w:tcPr>
          <w:p w14:paraId="42FCF2DB"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s/.40</w:t>
            </w:r>
          </w:p>
        </w:tc>
      </w:tr>
      <w:tr w:rsidR="003E7B30" w:rsidRPr="00001AE6" w14:paraId="25794C4F" w14:textId="77777777">
        <w:trPr>
          <w:trHeight w:val="440"/>
        </w:trPr>
        <w:tc>
          <w:tcPr>
            <w:tcW w:w="7525" w:type="dxa"/>
            <w:gridSpan w:val="5"/>
            <w:tcMar>
              <w:top w:w="100" w:type="dxa"/>
              <w:left w:w="100" w:type="dxa"/>
              <w:bottom w:w="100" w:type="dxa"/>
              <w:right w:w="100" w:type="dxa"/>
            </w:tcMar>
          </w:tcPr>
          <w:p w14:paraId="25E66C69"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Total</w:t>
            </w:r>
          </w:p>
        </w:tc>
        <w:tc>
          <w:tcPr>
            <w:tcW w:w="1504" w:type="dxa"/>
            <w:tcMar>
              <w:top w:w="100" w:type="dxa"/>
              <w:left w:w="100" w:type="dxa"/>
              <w:bottom w:w="100" w:type="dxa"/>
              <w:right w:w="100" w:type="dxa"/>
            </w:tcMar>
          </w:tcPr>
          <w:p w14:paraId="13D9CC24"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s/.3857</w:t>
            </w:r>
          </w:p>
        </w:tc>
      </w:tr>
    </w:tbl>
    <w:p w14:paraId="39713443" w14:textId="77777777" w:rsidR="003E7B30" w:rsidRPr="00001AE6" w:rsidRDefault="003E7B30">
      <w:pPr>
        <w:spacing w:after="200" w:line="360" w:lineRule="auto"/>
        <w:ind w:right="280"/>
        <w:jc w:val="both"/>
        <w:rPr>
          <w:rFonts w:ascii="Calibri" w:eastAsia="Calibri" w:hAnsi="Calibri" w:cs="Calibri"/>
          <w:sz w:val="24"/>
          <w:szCs w:val="24"/>
          <w:lang w:val="es-PE"/>
        </w:rPr>
      </w:pPr>
    </w:p>
    <w:p w14:paraId="46EEC5B5" w14:textId="77777777" w:rsidR="003E7B30" w:rsidRPr="00001AE6" w:rsidRDefault="003E7B30">
      <w:pPr>
        <w:spacing w:after="200" w:line="360" w:lineRule="auto"/>
        <w:ind w:right="280"/>
        <w:jc w:val="both"/>
        <w:rPr>
          <w:rFonts w:ascii="Calibri" w:eastAsia="Calibri" w:hAnsi="Calibri" w:cs="Calibri"/>
          <w:i/>
          <w:sz w:val="24"/>
          <w:szCs w:val="24"/>
          <w:lang w:val="es-PE"/>
        </w:rPr>
      </w:pPr>
    </w:p>
    <w:p w14:paraId="512382A6" w14:textId="74F1675D" w:rsidR="003E7B30" w:rsidRPr="006774CA" w:rsidRDefault="00001AE6" w:rsidP="006774CA">
      <w:pPr>
        <w:numPr>
          <w:ilvl w:val="0"/>
          <w:numId w:val="2"/>
        </w:numPr>
        <w:spacing w:after="200" w:line="360" w:lineRule="auto"/>
        <w:ind w:left="426" w:hanging="66"/>
        <w:jc w:val="both"/>
        <w:rPr>
          <w:rFonts w:ascii="Calibri" w:eastAsia="Calibri" w:hAnsi="Calibri" w:cs="Calibri"/>
          <w:b/>
          <w:sz w:val="24"/>
          <w:szCs w:val="24"/>
          <w:lang w:val="es-PE"/>
        </w:rPr>
      </w:pPr>
      <w:r w:rsidRPr="006774CA">
        <w:rPr>
          <w:rFonts w:ascii="Calibri" w:eastAsia="Calibri" w:hAnsi="Calibri" w:cs="Calibri"/>
          <w:b/>
          <w:sz w:val="24"/>
          <w:szCs w:val="24"/>
          <w:lang w:val="es-PE"/>
        </w:rPr>
        <w:t xml:space="preserve">CRONOGRAMA </w:t>
      </w:r>
    </w:p>
    <w:tbl>
      <w:tblPr>
        <w:tblStyle w:val="4"/>
        <w:tblW w:w="9824"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8"/>
        <w:gridCol w:w="564"/>
        <w:gridCol w:w="586"/>
        <w:gridCol w:w="623"/>
        <w:gridCol w:w="701"/>
        <w:gridCol w:w="567"/>
        <w:gridCol w:w="709"/>
        <w:gridCol w:w="567"/>
        <w:gridCol w:w="567"/>
        <w:gridCol w:w="709"/>
        <w:gridCol w:w="709"/>
        <w:gridCol w:w="567"/>
        <w:gridCol w:w="708"/>
        <w:gridCol w:w="709"/>
      </w:tblGrid>
      <w:tr w:rsidR="00BB1512" w:rsidRPr="00001AE6" w14:paraId="5E176B45" w14:textId="77777777" w:rsidTr="00BB1512">
        <w:tc>
          <w:tcPr>
            <w:tcW w:w="1538" w:type="dxa"/>
            <w:tcMar>
              <w:top w:w="100" w:type="dxa"/>
              <w:left w:w="100" w:type="dxa"/>
              <w:bottom w:w="100" w:type="dxa"/>
              <w:right w:w="100" w:type="dxa"/>
            </w:tcMar>
          </w:tcPr>
          <w:p w14:paraId="5A580899"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ACTIVIDADES</w:t>
            </w:r>
          </w:p>
        </w:tc>
        <w:tc>
          <w:tcPr>
            <w:tcW w:w="564" w:type="dxa"/>
            <w:tcMar>
              <w:top w:w="100" w:type="dxa"/>
              <w:left w:w="100" w:type="dxa"/>
              <w:bottom w:w="100" w:type="dxa"/>
              <w:right w:w="100" w:type="dxa"/>
            </w:tcMar>
          </w:tcPr>
          <w:p w14:paraId="7E4EBDCE" w14:textId="056D271D"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DIC</w:t>
            </w:r>
            <w:r w:rsidR="00570E07" w:rsidRPr="006774CA">
              <w:rPr>
                <w:rFonts w:ascii="Calibri" w:eastAsia="Calibri" w:hAnsi="Calibri" w:cs="Calibri"/>
                <w:b/>
                <w:sz w:val="20"/>
                <w:szCs w:val="20"/>
                <w:lang w:val="es-PE"/>
              </w:rPr>
              <w:t xml:space="preserve"> </w:t>
            </w:r>
          </w:p>
        </w:tc>
        <w:tc>
          <w:tcPr>
            <w:tcW w:w="586" w:type="dxa"/>
            <w:tcMar>
              <w:top w:w="100" w:type="dxa"/>
              <w:left w:w="100" w:type="dxa"/>
              <w:bottom w:w="100" w:type="dxa"/>
              <w:right w:w="100" w:type="dxa"/>
            </w:tcMar>
          </w:tcPr>
          <w:p w14:paraId="2DD47B14"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ENE</w:t>
            </w:r>
          </w:p>
        </w:tc>
        <w:tc>
          <w:tcPr>
            <w:tcW w:w="623" w:type="dxa"/>
            <w:tcMar>
              <w:top w:w="100" w:type="dxa"/>
              <w:left w:w="100" w:type="dxa"/>
              <w:bottom w:w="100" w:type="dxa"/>
              <w:right w:w="100" w:type="dxa"/>
            </w:tcMar>
          </w:tcPr>
          <w:p w14:paraId="4B826FD4"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FEB</w:t>
            </w:r>
          </w:p>
        </w:tc>
        <w:tc>
          <w:tcPr>
            <w:tcW w:w="701" w:type="dxa"/>
            <w:tcMar>
              <w:top w:w="100" w:type="dxa"/>
              <w:left w:w="100" w:type="dxa"/>
              <w:bottom w:w="100" w:type="dxa"/>
              <w:right w:w="100" w:type="dxa"/>
            </w:tcMar>
          </w:tcPr>
          <w:p w14:paraId="6608EF61"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MAR</w:t>
            </w:r>
          </w:p>
        </w:tc>
        <w:tc>
          <w:tcPr>
            <w:tcW w:w="567" w:type="dxa"/>
            <w:tcMar>
              <w:top w:w="100" w:type="dxa"/>
              <w:left w:w="100" w:type="dxa"/>
              <w:bottom w:w="100" w:type="dxa"/>
              <w:right w:w="100" w:type="dxa"/>
            </w:tcMar>
          </w:tcPr>
          <w:p w14:paraId="7FD4547F"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ABR</w:t>
            </w:r>
          </w:p>
        </w:tc>
        <w:tc>
          <w:tcPr>
            <w:tcW w:w="709" w:type="dxa"/>
            <w:tcMar>
              <w:top w:w="100" w:type="dxa"/>
              <w:left w:w="100" w:type="dxa"/>
              <w:bottom w:w="100" w:type="dxa"/>
              <w:right w:w="100" w:type="dxa"/>
            </w:tcMar>
          </w:tcPr>
          <w:p w14:paraId="0FBA7A6F"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MAY</w:t>
            </w:r>
          </w:p>
        </w:tc>
        <w:tc>
          <w:tcPr>
            <w:tcW w:w="567" w:type="dxa"/>
            <w:tcMar>
              <w:top w:w="100" w:type="dxa"/>
              <w:left w:w="100" w:type="dxa"/>
              <w:bottom w:w="100" w:type="dxa"/>
              <w:right w:w="100" w:type="dxa"/>
            </w:tcMar>
          </w:tcPr>
          <w:p w14:paraId="7FF7B62F"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JUN</w:t>
            </w:r>
          </w:p>
        </w:tc>
        <w:tc>
          <w:tcPr>
            <w:tcW w:w="567" w:type="dxa"/>
            <w:tcMar>
              <w:top w:w="100" w:type="dxa"/>
              <w:left w:w="100" w:type="dxa"/>
              <w:bottom w:w="100" w:type="dxa"/>
              <w:right w:w="100" w:type="dxa"/>
            </w:tcMar>
          </w:tcPr>
          <w:p w14:paraId="5D151C50"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JUL</w:t>
            </w:r>
          </w:p>
        </w:tc>
        <w:tc>
          <w:tcPr>
            <w:tcW w:w="709" w:type="dxa"/>
            <w:tcMar>
              <w:top w:w="100" w:type="dxa"/>
              <w:left w:w="100" w:type="dxa"/>
              <w:bottom w:w="100" w:type="dxa"/>
              <w:right w:w="100" w:type="dxa"/>
            </w:tcMar>
          </w:tcPr>
          <w:p w14:paraId="0DEC10FE"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AGO</w:t>
            </w:r>
          </w:p>
        </w:tc>
        <w:tc>
          <w:tcPr>
            <w:tcW w:w="709" w:type="dxa"/>
            <w:tcMar>
              <w:top w:w="100" w:type="dxa"/>
              <w:left w:w="100" w:type="dxa"/>
              <w:bottom w:w="100" w:type="dxa"/>
              <w:right w:w="100" w:type="dxa"/>
            </w:tcMar>
          </w:tcPr>
          <w:p w14:paraId="34549147"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SEP</w:t>
            </w:r>
          </w:p>
        </w:tc>
        <w:tc>
          <w:tcPr>
            <w:tcW w:w="567" w:type="dxa"/>
            <w:tcMar>
              <w:top w:w="100" w:type="dxa"/>
              <w:left w:w="100" w:type="dxa"/>
              <w:bottom w:w="100" w:type="dxa"/>
              <w:right w:w="100" w:type="dxa"/>
            </w:tcMar>
          </w:tcPr>
          <w:p w14:paraId="2B5622B1"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OCT</w:t>
            </w:r>
          </w:p>
        </w:tc>
        <w:tc>
          <w:tcPr>
            <w:tcW w:w="708" w:type="dxa"/>
            <w:tcMar>
              <w:top w:w="100" w:type="dxa"/>
              <w:left w:w="100" w:type="dxa"/>
              <w:bottom w:w="100" w:type="dxa"/>
              <w:right w:w="100" w:type="dxa"/>
            </w:tcMar>
          </w:tcPr>
          <w:p w14:paraId="227DA83C"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NOV</w:t>
            </w:r>
          </w:p>
        </w:tc>
        <w:tc>
          <w:tcPr>
            <w:tcW w:w="709" w:type="dxa"/>
            <w:tcMar>
              <w:top w:w="100" w:type="dxa"/>
              <w:left w:w="100" w:type="dxa"/>
              <w:bottom w:w="100" w:type="dxa"/>
              <w:right w:w="100" w:type="dxa"/>
            </w:tcMar>
          </w:tcPr>
          <w:p w14:paraId="49ABC7A9"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DIC</w:t>
            </w:r>
          </w:p>
        </w:tc>
      </w:tr>
      <w:tr w:rsidR="00BB1512" w:rsidRPr="00001AE6" w14:paraId="7FCD1897" w14:textId="77777777" w:rsidTr="00BB1512">
        <w:tc>
          <w:tcPr>
            <w:tcW w:w="1538" w:type="dxa"/>
            <w:tcMar>
              <w:top w:w="100" w:type="dxa"/>
              <w:left w:w="100" w:type="dxa"/>
              <w:bottom w:w="100" w:type="dxa"/>
              <w:right w:w="100" w:type="dxa"/>
            </w:tcMar>
          </w:tcPr>
          <w:p w14:paraId="437B1DD8"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Formación del equipo de investigación</w:t>
            </w:r>
          </w:p>
        </w:tc>
        <w:tc>
          <w:tcPr>
            <w:tcW w:w="564" w:type="dxa"/>
            <w:tcMar>
              <w:top w:w="100" w:type="dxa"/>
              <w:left w:w="100" w:type="dxa"/>
              <w:bottom w:w="100" w:type="dxa"/>
              <w:right w:w="100" w:type="dxa"/>
            </w:tcMar>
          </w:tcPr>
          <w:p w14:paraId="6534B0E6"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586" w:type="dxa"/>
            <w:tcMar>
              <w:top w:w="100" w:type="dxa"/>
              <w:left w:w="100" w:type="dxa"/>
              <w:bottom w:w="100" w:type="dxa"/>
              <w:right w:w="100" w:type="dxa"/>
            </w:tcMar>
          </w:tcPr>
          <w:p w14:paraId="317341B2"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623" w:type="dxa"/>
            <w:tcMar>
              <w:top w:w="100" w:type="dxa"/>
              <w:left w:w="100" w:type="dxa"/>
              <w:bottom w:w="100" w:type="dxa"/>
              <w:right w:w="100" w:type="dxa"/>
            </w:tcMar>
          </w:tcPr>
          <w:p w14:paraId="2DAC10D9"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1" w:type="dxa"/>
            <w:tcMar>
              <w:top w:w="100" w:type="dxa"/>
              <w:left w:w="100" w:type="dxa"/>
              <w:bottom w:w="100" w:type="dxa"/>
              <w:right w:w="100" w:type="dxa"/>
            </w:tcMar>
          </w:tcPr>
          <w:p w14:paraId="3D0F1DBD"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07F4AB63"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505FB2A1"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0254B723"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07027BBB"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05516964"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1F44CB22"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2D318935"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8" w:type="dxa"/>
            <w:tcMar>
              <w:top w:w="100" w:type="dxa"/>
              <w:left w:w="100" w:type="dxa"/>
              <w:bottom w:w="100" w:type="dxa"/>
              <w:right w:w="100" w:type="dxa"/>
            </w:tcMar>
          </w:tcPr>
          <w:p w14:paraId="60698F7E"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4CB2BB6D" w14:textId="77777777" w:rsidR="003E7B30" w:rsidRPr="00001AE6" w:rsidRDefault="003E7B30">
            <w:pPr>
              <w:widowControl w:val="0"/>
              <w:spacing w:line="240" w:lineRule="auto"/>
              <w:jc w:val="center"/>
              <w:rPr>
                <w:rFonts w:ascii="Calibri" w:eastAsia="Calibri" w:hAnsi="Calibri" w:cs="Calibri"/>
                <w:sz w:val="24"/>
                <w:szCs w:val="24"/>
                <w:lang w:val="es-PE"/>
              </w:rPr>
            </w:pPr>
          </w:p>
        </w:tc>
      </w:tr>
      <w:tr w:rsidR="00BB1512" w:rsidRPr="00001AE6" w14:paraId="2FDF916E" w14:textId="77777777" w:rsidTr="00BB1512">
        <w:tc>
          <w:tcPr>
            <w:tcW w:w="1538" w:type="dxa"/>
            <w:tcMar>
              <w:top w:w="100" w:type="dxa"/>
              <w:left w:w="100" w:type="dxa"/>
              <w:bottom w:w="100" w:type="dxa"/>
              <w:right w:w="100" w:type="dxa"/>
            </w:tcMar>
          </w:tcPr>
          <w:p w14:paraId="7A354A72"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Búsqueda bibliográfica</w:t>
            </w:r>
          </w:p>
        </w:tc>
        <w:tc>
          <w:tcPr>
            <w:tcW w:w="564" w:type="dxa"/>
            <w:tcMar>
              <w:top w:w="100" w:type="dxa"/>
              <w:left w:w="100" w:type="dxa"/>
              <w:bottom w:w="100" w:type="dxa"/>
              <w:right w:w="100" w:type="dxa"/>
            </w:tcMar>
          </w:tcPr>
          <w:p w14:paraId="6975DF56"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586" w:type="dxa"/>
            <w:tcMar>
              <w:top w:w="100" w:type="dxa"/>
              <w:left w:w="100" w:type="dxa"/>
              <w:bottom w:w="100" w:type="dxa"/>
              <w:right w:w="100" w:type="dxa"/>
            </w:tcMar>
          </w:tcPr>
          <w:p w14:paraId="6A05E40B"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623" w:type="dxa"/>
            <w:tcMar>
              <w:top w:w="100" w:type="dxa"/>
              <w:left w:w="100" w:type="dxa"/>
              <w:bottom w:w="100" w:type="dxa"/>
              <w:right w:w="100" w:type="dxa"/>
            </w:tcMar>
          </w:tcPr>
          <w:p w14:paraId="7F0A7939"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701" w:type="dxa"/>
            <w:tcMar>
              <w:top w:w="100" w:type="dxa"/>
              <w:left w:w="100" w:type="dxa"/>
              <w:bottom w:w="100" w:type="dxa"/>
              <w:right w:w="100" w:type="dxa"/>
            </w:tcMar>
          </w:tcPr>
          <w:p w14:paraId="4FD969E1"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567" w:type="dxa"/>
            <w:tcMar>
              <w:top w:w="100" w:type="dxa"/>
              <w:left w:w="100" w:type="dxa"/>
              <w:bottom w:w="100" w:type="dxa"/>
              <w:right w:w="100" w:type="dxa"/>
            </w:tcMar>
          </w:tcPr>
          <w:p w14:paraId="62BFC569"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709" w:type="dxa"/>
            <w:tcMar>
              <w:top w:w="100" w:type="dxa"/>
              <w:left w:w="100" w:type="dxa"/>
              <w:bottom w:w="100" w:type="dxa"/>
              <w:right w:w="100" w:type="dxa"/>
            </w:tcMar>
          </w:tcPr>
          <w:p w14:paraId="720543D4"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4F08116D"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039174B8"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7E375C74"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2CE2D563"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15210B90"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8" w:type="dxa"/>
            <w:tcMar>
              <w:top w:w="100" w:type="dxa"/>
              <w:left w:w="100" w:type="dxa"/>
              <w:bottom w:w="100" w:type="dxa"/>
              <w:right w:w="100" w:type="dxa"/>
            </w:tcMar>
          </w:tcPr>
          <w:p w14:paraId="2FC54990"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3EA3E045" w14:textId="77777777" w:rsidR="003E7B30" w:rsidRPr="00001AE6" w:rsidRDefault="003E7B30">
            <w:pPr>
              <w:widowControl w:val="0"/>
              <w:spacing w:line="240" w:lineRule="auto"/>
              <w:jc w:val="center"/>
              <w:rPr>
                <w:rFonts w:ascii="Calibri" w:eastAsia="Calibri" w:hAnsi="Calibri" w:cs="Calibri"/>
                <w:sz w:val="24"/>
                <w:szCs w:val="24"/>
                <w:lang w:val="es-PE"/>
              </w:rPr>
            </w:pPr>
          </w:p>
        </w:tc>
      </w:tr>
      <w:tr w:rsidR="00BB1512" w:rsidRPr="00001AE6" w14:paraId="4353E763" w14:textId="77777777" w:rsidTr="00BB1512">
        <w:tc>
          <w:tcPr>
            <w:tcW w:w="1538" w:type="dxa"/>
            <w:tcMar>
              <w:top w:w="100" w:type="dxa"/>
              <w:left w:w="100" w:type="dxa"/>
              <w:bottom w:w="100" w:type="dxa"/>
              <w:right w:w="100" w:type="dxa"/>
            </w:tcMar>
          </w:tcPr>
          <w:p w14:paraId="2EDB050D"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Formulación de pregunta de investigación</w:t>
            </w:r>
          </w:p>
        </w:tc>
        <w:tc>
          <w:tcPr>
            <w:tcW w:w="564" w:type="dxa"/>
            <w:tcMar>
              <w:top w:w="100" w:type="dxa"/>
              <w:left w:w="100" w:type="dxa"/>
              <w:bottom w:w="100" w:type="dxa"/>
              <w:right w:w="100" w:type="dxa"/>
            </w:tcMar>
          </w:tcPr>
          <w:p w14:paraId="235D8044"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586" w:type="dxa"/>
            <w:tcMar>
              <w:top w:w="100" w:type="dxa"/>
              <w:left w:w="100" w:type="dxa"/>
              <w:bottom w:w="100" w:type="dxa"/>
              <w:right w:w="100" w:type="dxa"/>
            </w:tcMar>
          </w:tcPr>
          <w:p w14:paraId="550E818D"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623" w:type="dxa"/>
            <w:tcMar>
              <w:top w:w="100" w:type="dxa"/>
              <w:left w:w="100" w:type="dxa"/>
              <w:bottom w:w="100" w:type="dxa"/>
              <w:right w:w="100" w:type="dxa"/>
            </w:tcMar>
          </w:tcPr>
          <w:p w14:paraId="288CD7B0"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1" w:type="dxa"/>
            <w:tcMar>
              <w:top w:w="100" w:type="dxa"/>
              <w:left w:w="100" w:type="dxa"/>
              <w:bottom w:w="100" w:type="dxa"/>
              <w:right w:w="100" w:type="dxa"/>
            </w:tcMar>
          </w:tcPr>
          <w:p w14:paraId="3E3B5022"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047DEFFD"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6E6C62E5"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4F1AEEEA"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574C6D6F"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2A0F20C7"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216949E3"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5F4449E7"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8" w:type="dxa"/>
            <w:tcMar>
              <w:top w:w="100" w:type="dxa"/>
              <w:left w:w="100" w:type="dxa"/>
              <w:bottom w:w="100" w:type="dxa"/>
              <w:right w:w="100" w:type="dxa"/>
            </w:tcMar>
          </w:tcPr>
          <w:p w14:paraId="59D404D9"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35CAE22F" w14:textId="77777777" w:rsidR="003E7B30" w:rsidRPr="00001AE6" w:rsidRDefault="003E7B30">
            <w:pPr>
              <w:widowControl w:val="0"/>
              <w:spacing w:line="240" w:lineRule="auto"/>
              <w:jc w:val="center"/>
              <w:rPr>
                <w:rFonts w:ascii="Calibri" w:eastAsia="Calibri" w:hAnsi="Calibri" w:cs="Calibri"/>
                <w:sz w:val="24"/>
                <w:szCs w:val="24"/>
                <w:lang w:val="es-PE"/>
              </w:rPr>
            </w:pPr>
          </w:p>
        </w:tc>
      </w:tr>
      <w:tr w:rsidR="00BB1512" w:rsidRPr="00001AE6" w14:paraId="1CB98104" w14:textId="77777777" w:rsidTr="00BB1512">
        <w:tc>
          <w:tcPr>
            <w:tcW w:w="1538" w:type="dxa"/>
            <w:tcMar>
              <w:top w:w="100" w:type="dxa"/>
              <w:left w:w="100" w:type="dxa"/>
              <w:bottom w:w="100" w:type="dxa"/>
              <w:right w:w="100" w:type="dxa"/>
            </w:tcMar>
          </w:tcPr>
          <w:p w14:paraId="04E0914B"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Redacción del protocolo</w:t>
            </w:r>
          </w:p>
        </w:tc>
        <w:tc>
          <w:tcPr>
            <w:tcW w:w="564" w:type="dxa"/>
            <w:tcMar>
              <w:top w:w="100" w:type="dxa"/>
              <w:left w:w="100" w:type="dxa"/>
              <w:bottom w:w="100" w:type="dxa"/>
              <w:right w:w="100" w:type="dxa"/>
            </w:tcMar>
          </w:tcPr>
          <w:p w14:paraId="363292EF"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586" w:type="dxa"/>
            <w:tcMar>
              <w:top w:w="100" w:type="dxa"/>
              <w:left w:w="100" w:type="dxa"/>
              <w:bottom w:w="100" w:type="dxa"/>
              <w:right w:w="100" w:type="dxa"/>
            </w:tcMar>
          </w:tcPr>
          <w:p w14:paraId="4D3BA680"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623" w:type="dxa"/>
            <w:tcMar>
              <w:top w:w="100" w:type="dxa"/>
              <w:left w:w="100" w:type="dxa"/>
              <w:bottom w:w="100" w:type="dxa"/>
              <w:right w:w="100" w:type="dxa"/>
            </w:tcMar>
          </w:tcPr>
          <w:p w14:paraId="046F67E0"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701" w:type="dxa"/>
            <w:tcMar>
              <w:top w:w="100" w:type="dxa"/>
              <w:left w:w="100" w:type="dxa"/>
              <w:bottom w:w="100" w:type="dxa"/>
              <w:right w:w="100" w:type="dxa"/>
            </w:tcMar>
          </w:tcPr>
          <w:p w14:paraId="40F0BB04"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567" w:type="dxa"/>
            <w:tcMar>
              <w:top w:w="100" w:type="dxa"/>
              <w:left w:w="100" w:type="dxa"/>
              <w:bottom w:w="100" w:type="dxa"/>
              <w:right w:w="100" w:type="dxa"/>
            </w:tcMar>
          </w:tcPr>
          <w:p w14:paraId="6E435C98"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709" w:type="dxa"/>
            <w:tcMar>
              <w:top w:w="100" w:type="dxa"/>
              <w:left w:w="100" w:type="dxa"/>
              <w:bottom w:w="100" w:type="dxa"/>
              <w:right w:w="100" w:type="dxa"/>
            </w:tcMar>
          </w:tcPr>
          <w:p w14:paraId="294432C0"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567" w:type="dxa"/>
            <w:tcMar>
              <w:top w:w="100" w:type="dxa"/>
              <w:left w:w="100" w:type="dxa"/>
              <w:bottom w:w="100" w:type="dxa"/>
              <w:right w:w="100" w:type="dxa"/>
            </w:tcMar>
          </w:tcPr>
          <w:p w14:paraId="385BA939"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2F77AF66"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1D909EAB"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5023CBF4"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08543493"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8" w:type="dxa"/>
            <w:tcMar>
              <w:top w:w="100" w:type="dxa"/>
              <w:left w:w="100" w:type="dxa"/>
              <w:bottom w:w="100" w:type="dxa"/>
              <w:right w:w="100" w:type="dxa"/>
            </w:tcMar>
          </w:tcPr>
          <w:p w14:paraId="21719238"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1D032545" w14:textId="77777777" w:rsidR="003E7B30" w:rsidRPr="00001AE6" w:rsidRDefault="003E7B30">
            <w:pPr>
              <w:widowControl w:val="0"/>
              <w:spacing w:line="240" w:lineRule="auto"/>
              <w:jc w:val="center"/>
              <w:rPr>
                <w:rFonts w:ascii="Calibri" w:eastAsia="Calibri" w:hAnsi="Calibri" w:cs="Calibri"/>
                <w:sz w:val="24"/>
                <w:szCs w:val="24"/>
                <w:lang w:val="es-PE"/>
              </w:rPr>
            </w:pPr>
          </w:p>
        </w:tc>
      </w:tr>
      <w:tr w:rsidR="00BB1512" w:rsidRPr="00001AE6" w14:paraId="2C010A4D" w14:textId="77777777" w:rsidTr="00BB1512">
        <w:tc>
          <w:tcPr>
            <w:tcW w:w="1538" w:type="dxa"/>
            <w:tcMar>
              <w:top w:w="100" w:type="dxa"/>
              <w:left w:w="100" w:type="dxa"/>
              <w:bottom w:w="100" w:type="dxa"/>
              <w:right w:w="100" w:type="dxa"/>
            </w:tcMar>
          </w:tcPr>
          <w:p w14:paraId="13972BBB" w14:textId="55CB5BF0"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 xml:space="preserve">Envío al </w:t>
            </w:r>
            <w:r w:rsidR="00570E07" w:rsidRPr="006774CA">
              <w:rPr>
                <w:rFonts w:ascii="Calibri" w:eastAsia="Calibri" w:hAnsi="Calibri" w:cs="Calibri"/>
                <w:b/>
                <w:sz w:val="20"/>
                <w:szCs w:val="20"/>
                <w:lang w:val="es-PE"/>
              </w:rPr>
              <w:t>C</w:t>
            </w:r>
            <w:r w:rsidRPr="006774CA">
              <w:rPr>
                <w:rFonts w:ascii="Calibri" w:eastAsia="Calibri" w:hAnsi="Calibri" w:cs="Calibri"/>
                <w:b/>
                <w:sz w:val="20"/>
                <w:szCs w:val="20"/>
                <w:lang w:val="es-PE"/>
              </w:rPr>
              <w:t xml:space="preserve">omité de </w:t>
            </w:r>
            <w:r w:rsidR="00570E07" w:rsidRPr="006774CA">
              <w:rPr>
                <w:rFonts w:ascii="Calibri" w:eastAsia="Calibri" w:hAnsi="Calibri" w:cs="Calibri"/>
                <w:b/>
                <w:sz w:val="20"/>
                <w:szCs w:val="20"/>
                <w:lang w:val="es-PE"/>
              </w:rPr>
              <w:t>É</w:t>
            </w:r>
            <w:r w:rsidRPr="006774CA">
              <w:rPr>
                <w:rFonts w:ascii="Calibri" w:eastAsia="Calibri" w:hAnsi="Calibri" w:cs="Calibri"/>
                <w:b/>
                <w:sz w:val="20"/>
                <w:szCs w:val="20"/>
                <w:lang w:val="es-PE"/>
              </w:rPr>
              <w:t>tica</w:t>
            </w:r>
          </w:p>
        </w:tc>
        <w:tc>
          <w:tcPr>
            <w:tcW w:w="564" w:type="dxa"/>
            <w:tcMar>
              <w:top w:w="100" w:type="dxa"/>
              <w:left w:w="100" w:type="dxa"/>
              <w:bottom w:w="100" w:type="dxa"/>
              <w:right w:w="100" w:type="dxa"/>
            </w:tcMar>
          </w:tcPr>
          <w:p w14:paraId="29755E08"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86" w:type="dxa"/>
            <w:tcMar>
              <w:top w:w="100" w:type="dxa"/>
              <w:left w:w="100" w:type="dxa"/>
              <w:bottom w:w="100" w:type="dxa"/>
              <w:right w:w="100" w:type="dxa"/>
            </w:tcMar>
          </w:tcPr>
          <w:p w14:paraId="16A51C1F"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623" w:type="dxa"/>
            <w:tcMar>
              <w:top w:w="100" w:type="dxa"/>
              <w:left w:w="100" w:type="dxa"/>
              <w:bottom w:w="100" w:type="dxa"/>
              <w:right w:w="100" w:type="dxa"/>
            </w:tcMar>
          </w:tcPr>
          <w:p w14:paraId="5734821D"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1" w:type="dxa"/>
            <w:tcMar>
              <w:top w:w="100" w:type="dxa"/>
              <w:left w:w="100" w:type="dxa"/>
              <w:bottom w:w="100" w:type="dxa"/>
              <w:right w:w="100" w:type="dxa"/>
            </w:tcMar>
          </w:tcPr>
          <w:p w14:paraId="14707CDD"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3A72D419"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709" w:type="dxa"/>
            <w:tcMar>
              <w:top w:w="100" w:type="dxa"/>
              <w:left w:w="100" w:type="dxa"/>
              <w:bottom w:w="100" w:type="dxa"/>
              <w:right w:w="100" w:type="dxa"/>
            </w:tcMar>
          </w:tcPr>
          <w:p w14:paraId="623F8431"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567" w:type="dxa"/>
            <w:tcMar>
              <w:top w:w="100" w:type="dxa"/>
              <w:left w:w="100" w:type="dxa"/>
              <w:bottom w:w="100" w:type="dxa"/>
              <w:right w:w="100" w:type="dxa"/>
            </w:tcMar>
          </w:tcPr>
          <w:p w14:paraId="39BF4616"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567" w:type="dxa"/>
            <w:tcMar>
              <w:top w:w="100" w:type="dxa"/>
              <w:left w:w="100" w:type="dxa"/>
              <w:bottom w:w="100" w:type="dxa"/>
              <w:right w:w="100" w:type="dxa"/>
            </w:tcMar>
          </w:tcPr>
          <w:p w14:paraId="79F07E40"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1A28494D"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1690BFC1"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4A190C1B"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8" w:type="dxa"/>
            <w:tcMar>
              <w:top w:w="100" w:type="dxa"/>
              <w:left w:w="100" w:type="dxa"/>
              <w:bottom w:w="100" w:type="dxa"/>
              <w:right w:w="100" w:type="dxa"/>
            </w:tcMar>
          </w:tcPr>
          <w:p w14:paraId="3DF23C1A"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10F8988D" w14:textId="77777777" w:rsidR="003E7B30" w:rsidRPr="00001AE6" w:rsidRDefault="003E7B30">
            <w:pPr>
              <w:widowControl w:val="0"/>
              <w:spacing w:line="240" w:lineRule="auto"/>
              <w:jc w:val="center"/>
              <w:rPr>
                <w:rFonts w:ascii="Calibri" w:eastAsia="Calibri" w:hAnsi="Calibri" w:cs="Calibri"/>
                <w:sz w:val="24"/>
                <w:szCs w:val="24"/>
                <w:lang w:val="es-PE"/>
              </w:rPr>
            </w:pPr>
          </w:p>
        </w:tc>
      </w:tr>
      <w:tr w:rsidR="00BB1512" w:rsidRPr="00001AE6" w14:paraId="5750B45C" w14:textId="77777777" w:rsidTr="00BB1512">
        <w:tc>
          <w:tcPr>
            <w:tcW w:w="1538" w:type="dxa"/>
            <w:tcMar>
              <w:top w:w="100" w:type="dxa"/>
              <w:left w:w="100" w:type="dxa"/>
              <w:bottom w:w="100" w:type="dxa"/>
              <w:right w:w="100" w:type="dxa"/>
            </w:tcMar>
          </w:tcPr>
          <w:p w14:paraId="3EF504D7" w14:textId="1E2AC3E8"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 xml:space="preserve">Aprobación del </w:t>
            </w:r>
            <w:r w:rsidR="00570E07" w:rsidRPr="006774CA">
              <w:rPr>
                <w:rFonts w:ascii="Calibri" w:eastAsia="Calibri" w:hAnsi="Calibri" w:cs="Calibri"/>
                <w:b/>
                <w:sz w:val="20"/>
                <w:szCs w:val="20"/>
                <w:lang w:val="es-PE"/>
              </w:rPr>
              <w:t>C</w:t>
            </w:r>
            <w:r w:rsidRPr="006774CA">
              <w:rPr>
                <w:rFonts w:ascii="Calibri" w:eastAsia="Calibri" w:hAnsi="Calibri" w:cs="Calibri"/>
                <w:b/>
                <w:sz w:val="20"/>
                <w:szCs w:val="20"/>
                <w:lang w:val="es-PE"/>
              </w:rPr>
              <w:t xml:space="preserve">omité de </w:t>
            </w:r>
            <w:r w:rsidR="00570E07" w:rsidRPr="006774CA">
              <w:rPr>
                <w:rFonts w:ascii="Calibri" w:eastAsia="Calibri" w:hAnsi="Calibri" w:cs="Calibri"/>
                <w:b/>
                <w:sz w:val="20"/>
                <w:szCs w:val="20"/>
                <w:lang w:val="es-PE"/>
              </w:rPr>
              <w:t>É</w:t>
            </w:r>
            <w:r w:rsidRPr="006774CA">
              <w:rPr>
                <w:rFonts w:ascii="Calibri" w:eastAsia="Calibri" w:hAnsi="Calibri" w:cs="Calibri"/>
                <w:b/>
                <w:sz w:val="20"/>
                <w:szCs w:val="20"/>
                <w:lang w:val="es-PE"/>
              </w:rPr>
              <w:t>tica</w:t>
            </w:r>
          </w:p>
        </w:tc>
        <w:tc>
          <w:tcPr>
            <w:tcW w:w="564" w:type="dxa"/>
            <w:tcMar>
              <w:top w:w="100" w:type="dxa"/>
              <w:left w:w="100" w:type="dxa"/>
              <w:bottom w:w="100" w:type="dxa"/>
              <w:right w:w="100" w:type="dxa"/>
            </w:tcMar>
          </w:tcPr>
          <w:p w14:paraId="58C76FEA"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86" w:type="dxa"/>
            <w:tcMar>
              <w:top w:w="100" w:type="dxa"/>
              <w:left w:w="100" w:type="dxa"/>
              <w:bottom w:w="100" w:type="dxa"/>
              <w:right w:w="100" w:type="dxa"/>
            </w:tcMar>
          </w:tcPr>
          <w:p w14:paraId="761D4C9B"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623" w:type="dxa"/>
            <w:tcMar>
              <w:top w:w="100" w:type="dxa"/>
              <w:left w:w="100" w:type="dxa"/>
              <w:bottom w:w="100" w:type="dxa"/>
              <w:right w:w="100" w:type="dxa"/>
            </w:tcMar>
          </w:tcPr>
          <w:p w14:paraId="5D10C606"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1" w:type="dxa"/>
            <w:tcMar>
              <w:top w:w="100" w:type="dxa"/>
              <w:left w:w="100" w:type="dxa"/>
              <w:bottom w:w="100" w:type="dxa"/>
              <w:right w:w="100" w:type="dxa"/>
            </w:tcMar>
          </w:tcPr>
          <w:p w14:paraId="6789CDC9"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2CA890A8"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59C24171"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0C555FAD"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567" w:type="dxa"/>
            <w:tcMar>
              <w:top w:w="100" w:type="dxa"/>
              <w:left w:w="100" w:type="dxa"/>
              <w:bottom w:w="100" w:type="dxa"/>
              <w:right w:w="100" w:type="dxa"/>
            </w:tcMar>
          </w:tcPr>
          <w:p w14:paraId="4244183C"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49628BF7"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64A05839"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76656635"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8" w:type="dxa"/>
            <w:tcMar>
              <w:top w:w="100" w:type="dxa"/>
              <w:left w:w="100" w:type="dxa"/>
              <w:bottom w:w="100" w:type="dxa"/>
              <w:right w:w="100" w:type="dxa"/>
            </w:tcMar>
          </w:tcPr>
          <w:p w14:paraId="2B0F07DA"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7AACEEC3" w14:textId="77777777" w:rsidR="003E7B30" w:rsidRPr="00001AE6" w:rsidRDefault="003E7B30">
            <w:pPr>
              <w:widowControl w:val="0"/>
              <w:spacing w:line="240" w:lineRule="auto"/>
              <w:jc w:val="center"/>
              <w:rPr>
                <w:rFonts w:ascii="Calibri" w:eastAsia="Calibri" w:hAnsi="Calibri" w:cs="Calibri"/>
                <w:sz w:val="24"/>
                <w:szCs w:val="24"/>
                <w:lang w:val="es-PE"/>
              </w:rPr>
            </w:pPr>
          </w:p>
        </w:tc>
      </w:tr>
      <w:tr w:rsidR="00BB1512" w:rsidRPr="00001AE6" w14:paraId="35D9BE6A" w14:textId="77777777" w:rsidTr="00BB1512">
        <w:tc>
          <w:tcPr>
            <w:tcW w:w="1538" w:type="dxa"/>
            <w:tcMar>
              <w:top w:w="100" w:type="dxa"/>
              <w:left w:w="100" w:type="dxa"/>
              <w:bottom w:w="100" w:type="dxa"/>
              <w:right w:w="100" w:type="dxa"/>
            </w:tcMar>
          </w:tcPr>
          <w:p w14:paraId="4E2421A3"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 xml:space="preserve">Recolección de </w:t>
            </w:r>
            <w:r w:rsidRPr="006774CA">
              <w:rPr>
                <w:rFonts w:ascii="Calibri" w:eastAsia="Calibri" w:hAnsi="Calibri" w:cs="Calibri"/>
                <w:b/>
                <w:sz w:val="20"/>
                <w:szCs w:val="20"/>
                <w:lang w:val="es-PE"/>
              </w:rPr>
              <w:lastRenderedPageBreak/>
              <w:t>datos</w:t>
            </w:r>
          </w:p>
        </w:tc>
        <w:tc>
          <w:tcPr>
            <w:tcW w:w="564" w:type="dxa"/>
            <w:tcMar>
              <w:top w:w="100" w:type="dxa"/>
              <w:left w:w="100" w:type="dxa"/>
              <w:bottom w:w="100" w:type="dxa"/>
              <w:right w:w="100" w:type="dxa"/>
            </w:tcMar>
          </w:tcPr>
          <w:p w14:paraId="5B2B397D"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86" w:type="dxa"/>
            <w:tcMar>
              <w:top w:w="100" w:type="dxa"/>
              <w:left w:w="100" w:type="dxa"/>
              <w:bottom w:w="100" w:type="dxa"/>
              <w:right w:w="100" w:type="dxa"/>
            </w:tcMar>
          </w:tcPr>
          <w:p w14:paraId="244950FF"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623" w:type="dxa"/>
            <w:tcMar>
              <w:top w:w="100" w:type="dxa"/>
              <w:left w:w="100" w:type="dxa"/>
              <w:bottom w:w="100" w:type="dxa"/>
              <w:right w:w="100" w:type="dxa"/>
            </w:tcMar>
          </w:tcPr>
          <w:p w14:paraId="2BB4FF49"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1" w:type="dxa"/>
            <w:tcMar>
              <w:top w:w="100" w:type="dxa"/>
              <w:left w:w="100" w:type="dxa"/>
              <w:bottom w:w="100" w:type="dxa"/>
              <w:right w:w="100" w:type="dxa"/>
            </w:tcMar>
          </w:tcPr>
          <w:p w14:paraId="59B25348"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2931E11A"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79956427"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733037D5"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1BDAD666"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709" w:type="dxa"/>
            <w:tcMar>
              <w:top w:w="100" w:type="dxa"/>
              <w:left w:w="100" w:type="dxa"/>
              <w:bottom w:w="100" w:type="dxa"/>
              <w:right w:w="100" w:type="dxa"/>
            </w:tcMar>
          </w:tcPr>
          <w:p w14:paraId="355FCFD0"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709" w:type="dxa"/>
            <w:tcMar>
              <w:top w:w="100" w:type="dxa"/>
              <w:left w:w="100" w:type="dxa"/>
              <w:bottom w:w="100" w:type="dxa"/>
              <w:right w:w="100" w:type="dxa"/>
            </w:tcMar>
          </w:tcPr>
          <w:p w14:paraId="37B4205A"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567" w:type="dxa"/>
            <w:tcMar>
              <w:top w:w="100" w:type="dxa"/>
              <w:left w:w="100" w:type="dxa"/>
              <w:bottom w:w="100" w:type="dxa"/>
              <w:right w:w="100" w:type="dxa"/>
            </w:tcMar>
          </w:tcPr>
          <w:p w14:paraId="1449E29B"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708" w:type="dxa"/>
            <w:tcMar>
              <w:top w:w="100" w:type="dxa"/>
              <w:left w:w="100" w:type="dxa"/>
              <w:bottom w:w="100" w:type="dxa"/>
              <w:right w:w="100" w:type="dxa"/>
            </w:tcMar>
          </w:tcPr>
          <w:p w14:paraId="718719D7"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66F73C86" w14:textId="77777777" w:rsidR="003E7B30" w:rsidRPr="00001AE6" w:rsidRDefault="003E7B30">
            <w:pPr>
              <w:widowControl w:val="0"/>
              <w:spacing w:line="240" w:lineRule="auto"/>
              <w:jc w:val="center"/>
              <w:rPr>
                <w:rFonts w:ascii="Calibri" w:eastAsia="Calibri" w:hAnsi="Calibri" w:cs="Calibri"/>
                <w:sz w:val="24"/>
                <w:szCs w:val="24"/>
                <w:lang w:val="es-PE"/>
              </w:rPr>
            </w:pPr>
          </w:p>
        </w:tc>
      </w:tr>
      <w:tr w:rsidR="00BB1512" w:rsidRPr="00001AE6" w14:paraId="6DB6507D" w14:textId="77777777" w:rsidTr="00BB1512">
        <w:tc>
          <w:tcPr>
            <w:tcW w:w="1538" w:type="dxa"/>
            <w:tcMar>
              <w:top w:w="100" w:type="dxa"/>
              <w:left w:w="100" w:type="dxa"/>
              <w:bottom w:w="100" w:type="dxa"/>
              <w:right w:w="100" w:type="dxa"/>
            </w:tcMar>
          </w:tcPr>
          <w:p w14:paraId="7D6ACB43"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Análisis de datos</w:t>
            </w:r>
          </w:p>
        </w:tc>
        <w:tc>
          <w:tcPr>
            <w:tcW w:w="564" w:type="dxa"/>
            <w:tcMar>
              <w:top w:w="100" w:type="dxa"/>
              <w:left w:w="100" w:type="dxa"/>
              <w:bottom w:w="100" w:type="dxa"/>
              <w:right w:w="100" w:type="dxa"/>
            </w:tcMar>
          </w:tcPr>
          <w:p w14:paraId="0504B29E"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86" w:type="dxa"/>
            <w:tcMar>
              <w:top w:w="100" w:type="dxa"/>
              <w:left w:w="100" w:type="dxa"/>
              <w:bottom w:w="100" w:type="dxa"/>
              <w:right w:w="100" w:type="dxa"/>
            </w:tcMar>
          </w:tcPr>
          <w:p w14:paraId="204512D2"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623" w:type="dxa"/>
            <w:tcMar>
              <w:top w:w="100" w:type="dxa"/>
              <w:left w:w="100" w:type="dxa"/>
              <w:bottom w:w="100" w:type="dxa"/>
              <w:right w:w="100" w:type="dxa"/>
            </w:tcMar>
          </w:tcPr>
          <w:p w14:paraId="14EFB757"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1" w:type="dxa"/>
            <w:tcMar>
              <w:top w:w="100" w:type="dxa"/>
              <w:left w:w="100" w:type="dxa"/>
              <w:bottom w:w="100" w:type="dxa"/>
              <w:right w:w="100" w:type="dxa"/>
            </w:tcMar>
          </w:tcPr>
          <w:p w14:paraId="4B594F29"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3C3EA778"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4AAB7CB0"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2FDB3A77"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085EA87F"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3272CBA2"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78FAC1DE"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46EC4E72"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708" w:type="dxa"/>
            <w:tcMar>
              <w:top w:w="100" w:type="dxa"/>
              <w:left w:w="100" w:type="dxa"/>
              <w:bottom w:w="100" w:type="dxa"/>
              <w:right w:w="100" w:type="dxa"/>
            </w:tcMar>
          </w:tcPr>
          <w:p w14:paraId="728A3B5C"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709" w:type="dxa"/>
            <w:tcMar>
              <w:top w:w="100" w:type="dxa"/>
              <w:left w:w="100" w:type="dxa"/>
              <w:bottom w:w="100" w:type="dxa"/>
              <w:right w:w="100" w:type="dxa"/>
            </w:tcMar>
          </w:tcPr>
          <w:p w14:paraId="3C14315B" w14:textId="77777777" w:rsidR="003E7B30" w:rsidRPr="00001AE6" w:rsidRDefault="003E7B30">
            <w:pPr>
              <w:widowControl w:val="0"/>
              <w:spacing w:line="240" w:lineRule="auto"/>
              <w:jc w:val="center"/>
              <w:rPr>
                <w:rFonts w:ascii="Calibri" w:eastAsia="Calibri" w:hAnsi="Calibri" w:cs="Calibri"/>
                <w:sz w:val="24"/>
                <w:szCs w:val="24"/>
                <w:lang w:val="es-PE"/>
              </w:rPr>
            </w:pPr>
          </w:p>
        </w:tc>
      </w:tr>
      <w:tr w:rsidR="00BB1512" w:rsidRPr="00001AE6" w14:paraId="2DE62DFF" w14:textId="77777777" w:rsidTr="00BB1512">
        <w:tc>
          <w:tcPr>
            <w:tcW w:w="1538" w:type="dxa"/>
            <w:tcMar>
              <w:top w:w="100" w:type="dxa"/>
              <w:left w:w="100" w:type="dxa"/>
              <w:bottom w:w="100" w:type="dxa"/>
              <w:right w:w="100" w:type="dxa"/>
            </w:tcMar>
          </w:tcPr>
          <w:p w14:paraId="063AC2DA"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Redacción del artículo</w:t>
            </w:r>
          </w:p>
        </w:tc>
        <w:tc>
          <w:tcPr>
            <w:tcW w:w="564" w:type="dxa"/>
            <w:tcMar>
              <w:top w:w="100" w:type="dxa"/>
              <w:left w:w="100" w:type="dxa"/>
              <w:bottom w:w="100" w:type="dxa"/>
              <w:right w:w="100" w:type="dxa"/>
            </w:tcMar>
          </w:tcPr>
          <w:p w14:paraId="1751C6FE"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86" w:type="dxa"/>
            <w:tcMar>
              <w:top w:w="100" w:type="dxa"/>
              <w:left w:w="100" w:type="dxa"/>
              <w:bottom w:w="100" w:type="dxa"/>
              <w:right w:w="100" w:type="dxa"/>
            </w:tcMar>
          </w:tcPr>
          <w:p w14:paraId="374BAEAE"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623" w:type="dxa"/>
            <w:tcMar>
              <w:top w:w="100" w:type="dxa"/>
              <w:left w:w="100" w:type="dxa"/>
              <w:bottom w:w="100" w:type="dxa"/>
              <w:right w:w="100" w:type="dxa"/>
            </w:tcMar>
          </w:tcPr>
          <w:p w14:paraId="6D7909B9"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1" w:type="dxa"/>
            <w:tcMar>
              <w:top w:w="100" w:type="dxa"/>
              <w:left w:w="100" w:type="dxa"/>
              <w:bottom w:w="100" w:type="dxa"/>
              <w:right w:w="100" w:type="dxa"/>
            </w:tcMar>
          </w:tcPr>
          <w:p w14:paraId="5776E71B"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078CDC0A"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41E22E52"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 xml:space="preserve"> </w:t>
            </w:r>
          </w:p>
        </w:tc>
        <w:tc>
          <w:tcPr>
            <w:tcW w:w="567" w:type="dxa"/>
            <w:tcMar>
              <w:top w:w="100" w:type="dxa"/>
              <w:left w:w="100" w:type="dxa"/>
              <w:bottom w:w="100" w:type="dxa"/>
              <w:right w:w="100" w:type="dxa"/>
            </w:tcMar>
          </w:tcPr>
          <w:p w14:paraId="1D17CC98"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35109DAA"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597D504F"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377EC077"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14AA5FF0"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8" w:type="dxa"/>
            <w:tcMar>
              <w:top w:w="100" w:type="dxa"/>
              <w:left w:w="100" w:type="dxa"/>
              <w:bottom w:w="100" w:type="dxa"/>
              <w:right w:w="100" w:type="dxa"/>
            </w:tcMar>
          </w:tcPr>
          <w:p w14:paraId="672F3155"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709" w:type="dxa"/>
            <w:tcMar>
              <w:top w:w="100" w:type="dxa"/>
              <w:left w:w="100" w:type="dxa"/>
              <w:bottom w:w="100" w:type="dxa"/>
              <w:right w:w="100" w:type="dxa"/>
            </w:tcMar>
          </w:tcPr>
          <w:p w14:paraId="18847E18"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r>
      <w:tr w:rsidR="00BB1512" w:rsidRPr="00001AE6" w14:paraId="032A96A4" w14:textId="77777777" w:rsidTr="00BB1512">
        <w:tc>
          <w:tcPr>
            <w:tcW w:w="1538" w:type="dxa"/>
            <w:tcMar>
              <w:top w:w="100" w:type="dxa"/>
              <w:left w:w="100" w:type="dxa"/>
              <w:bottom w:w="100" w:type="dxa"/>
              <w:right w:w="100" w:type="dxa"/>
            </w:tcMar>
          </w:tcPr>
          <w:p w14:paraId="727F49DA"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Envío para publicación</w:t>
            </w:r>
          </w:p>
        </w:tc>
        <w:tc>
          <w:tcPr>
            <w:tcW w:w="564" w:type="dxa"/>
            <w:tcMar>
              <w:top w:w="100" w:type="dxa"/>
              <w:left w:w="100" w:type="dxa"/>
              <w:bottom w:w="100" w:type="dxa"/>
              <w:right w:w="100" w:type="dxa"/>
            </w:tcMar>
          </w:tcPr>
          <w:p w14:paraId="18413592"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86" w:type="dxa"/>
            <w:tcMar>
              <w:top w:w="100" w:type="dxa"/>
              <w:left w:w="100" w:type="dxa"/>
              <w:bottom w:w="100" w:type="dxa"/>
              <w:right w:w="100" w:type="dxa"/>
            </w:tcMar>
          </w:tcPr>
          <w:p w14:paraId="18B0E1CE"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623" w:type="dxa"/>
            <w:tcMar>
              <w:top w:w="100" w:type="dxa"/>
              <w:left w:w="100" w:type="dxa"/>
              <w:bottom w:w="100" w:type="dxa"/>
              <w:right w:w="100" w:type="dxa"/>
            </w:tcMar>
          </w:tcPr>
          <w:p w14:paraId="54D3656A"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1" w:type="dxa"/>
            <w:tcMar>
              <w:top w:w="100" w:type="dxa"/>
              <w:left w:w="100" w:type="dxa"/>
              <w:bottom w:w="100" w:type="dxa"/>
              <w:right w:w="100" w:type="dxa"/>
            </w:tcMar>
          </w:tcPr>
          <w:p w14:paraId="4CE67B95"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411FE86F"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0024B3FC"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1B196CDE"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39723B78"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6E604302"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7DF78A73"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1C875F2E"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8" w:type="dxa"/>
            <w:tcMar>
              <w:top w:w="100" w:type="dxa"/>
              <w:left w:w="100" w:type="dxa"/>
              <w:bottom w:w="100" w:type="dxa"/>
              <w:right w:w="100" w:type="dxa"/>
            </w:tcMar>
          </w:tcPr>
          <w:p w14:paraId="105B35DD"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162E2412"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r>
    </w:tbl>
    <w:p w14:paraId="13E1CBBA" w14:textId="77777777" w:rsidR="003E7B30" w:rsidRPr="00001AE6" w:rsidRDefault="003E7B30">
      <w:pPr>
        <w:spacing w:after="200" w:line="360" w:lineRule="auto"/>
        <w:ind w:right="280"/>
        <w:jc w:val="both"/>
        <w:rPr>
          <w:sz w:val="24"/>
          <w:szCs w:val="24"/>
          <w:lang w:val="es-PE"/>
        </w:rPr>
      </w:pPr>
    </w:p>
    <w:p w14:paraId="58515040" w14:textId="77777777" w:rsidR="003E7B30" w:rsidRPr="006774CA" w:rsidRDefault="00001AE6" w:rsidP="006774CA">
      <w:pPr>
        <w:numPr>
          <w:ilvl w:val="0"/>
          <w:numId w:val="2"/>
        </w:numPr>
        <w:spacing w:after="200" w:line="360" w:lineRule="auto"/>
        <w:ind w:left="426" w:hanging="66"/>
        <w:jc w:val="both"/>
        <w:rPr>
          <w:rFonts w:ascii="Calibri" w:eastAsia="Calibri" w:hAnsi="Calibri" w:cs="Calibri"/>
          <w:b/>
          <w:sz w:val="24"/>
          <w:szCs w:val="24"/>
          <w:lang w:val="es-PE"/>
        </w:rPr>
      </w:pPr>
      <w:r w:rsidRPr="006774CA">
        <w:rPr>
          <w:rFonts w:ascii="Calibri" w:eastAsia="Calibri" w:hAnsi="Calibri" w:cs="Calibri"/>
          <w:b/>
          <w:sz w:val="24"/>
          <w:szCs w:val="24"/>
          <w:lang w:val="es-PE"/>
        </w:rPr>
        <w:t xml:space="preserve">REFERENCIAS BIBLIOGRÁFICAS </w:t>
      </w:r>
    </w:p>
    <w:p w14:paraId="42808223" w14:textId="77777777" w:rsidR="003E7B30" w:rsidRPr="006774CA" w:rsidRDefault="00001AE6" w:rsidP="006774CA">
      <w:pPr>
        <w:numPr>
          <w:ilvl w:val="0"/>
          <w:numId w:val="7"/>
        </w:numPr>
        <w:spacing w:line="360" w:lineRule="auto"/>
        <w:ind w:left="426" w:right="-43"/>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 xml:space="preserve">Sotelo RNG, Centeno JEO, Arzola LIH, Ruíz EB. </w:t>
      </w:r>
      <w:r w:rsidRPr="006774CA">
        <w:rPr>
          <w:rFonts w:asciiTheme="majorHAnsi" w:hAnsiTheme="majorHAnsi" w:cstheme="majorHAnsi"/>
          <w:sz w:val="24"/>
          <w:szCs w:val="24"/>
          <w:lang w:val="en-US"/>
        </w:rPr>
        <w:t xml:space="preserve">A multidisciplinary approach to the Biobank concept: integrative review. </w:t>
      </w:r>
      <w:r w:rsidRPr="006774CA">
        <w:rPr>
          <w:rFonts w:asciiTheme="majorHAnsi" w:hAnsiTheme="majorHAnsi" w:cstheme="majorHAnsi"/>
          <w:sz w:val="24"/>
          <w:szCs w:val="24"/>
          <w:lang w:val="es-PE"/>
        </w:rPr>
        <w:t>Cien Saude Colet. septiembre de 2021;26(9):4321-39.</w:t>
      </w:r>
    </w:p>
    <w:p w14:paraId="570D5F37" w14:textId="77777777" w:rsidR="003E7B30" w:rsidRPr="006774CA" w:rsidRDefault="00001AE6" w:rsidP="006774CA">
      <w:pPr>
        <w:numPr>
          <w:ilvl w:val="0"/>
          <w:numId w:val="7"/>
        </w:numPr>
        <w:spacing w:line="324" w:lineRule="auto"/>
        <w:ind w:left="426" w:right="-43"/>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 xml:space="preserve">Sotelo RNG, Centeno JEO, Arzola LIH, Ruíz EB. Abordaje multidisciplinar del concepto Biobanco: revisión integrativa. </w:t>
      </w:r>
      <w:proofErr w:type="spellStart"/>
      <w:r w:rsidRPr="006774CA">
        <w:rPr>
          <w:rFonts w:asciiTheme="majorHAnsi" w:hAnsiTheme="majorHAnsi" w:cstheme="majorHAnsi"/>
          <w:sz w:val="24"/>
          <w:szCs w:val="24"/>
          <w:lang w:val="es-PE"/>
        </w:rPr>
        <w:t>Ciênc</w:t>
      </w:r>
      <w:proofErr w:type="spellEnd"/>
      <w:r w:rsidRPr="006774CA">
        <w:rPr>
          <w:rFonts w:asciiTheme="majorHAnsi" w:hAnsiTheme="majorHAnsi" w:cstheme="majorHAnsi"/>
          <w:sz w:val="24"/>
          <w:szCs w:val="24"/>
          <w:lang w:val="es-PE"/>
        </w:rPr>
        <w:t xml:space="preserve"> </w:t>
      </w:r>
      <w:proofErr w:type="spellStart"/>
      <w:r w:rsidRPr="006774CA">
        <w:rPr>
          <w:rFonts w:asciiTheme="majorHAnsi" w:hAnsiTheme="majorHAnsi" w:cstheme="majorHAnsi"/>
          <w:sz w:val="24"/>
          <w:szCs w:val="24"/>
          <w:lang w:val="es-PE"/>
        </w:rPr>
        <w:t>saúde</w:t>
      </w:r>
      <w:proofErr w:type="spellEnd"/>
      <w:r w:rsidRPr="006774CA">
        <w:rPr>
          <w:rFonts w:asciiTheme="majorHAnsi" w:hAnsiTheme="majorHAnsi" w:cstheme="majorHAnsi"/>
          <w:sz w:val="24"/>
          <w:szCs w:val="24"/>
          <w:lang w:val="es-PE"/>
        </w:rPr>
        <w:t xml:space="preserve"> </w:t>
      </w:r>
      <w:proofErr w:type="spellStart"/>
      <w:r w:rsidRPr="006774CA">
        <w:rPr>
          <w:rFonts w:asciiTheme="majorHAnsi" w:hAnsiTheme="majorHAnsi" w:cstheme="majorHAnsi"/>
          <w:sz w:val="24"/>
          <w:szCs w:val="24"/>
          <w:lang w:val="es-PE"/>
        </w:rPr>
        <w:t>coletiva</w:t>
      </w:r>
      <w:proofErr w:type="spellEnd"/>
      <w:r w:rsidRPr="006774CA">
        <w:rPr>
          <w:rFonts w:asciiTheme="majorHAnsi" w:hAnsiTheme="majorHAnsi" w:cstheme="majorHAnsi"/>
          <w:sz w:val="24"/>
          <w:szCs w:val="24"/>
          <w:lang w:val="es-PE"/>
        </w:rPr>
        <w:t xml:space="preserve"> [Internet]. 27 de septiembre de 2021 [citado 26 de diciembre de 2024</w:t>
      </w:r>
      <w:proofErr w:type="gramStart"/>
      <w:r w:rsidRPr="006774CA">
        <w:rPr>
          <w:rFonts w:asciiTheme="majorHAnsi" w:hAnsiTheme="majorHAnsi" w:cstheme="majorHAnsi"/>
          <w:sz w:val="24"/>
          <w:szCs w:val="24"/>
          <w:lang w:val="es-PE"/>
        </w:rPr>
        <w:t>];26:4321</w:t>
      </w:r>
      <w:proofErr w:type="gramEnd"/>
      <w:r w:rsidRPr="006774CA">
        <w:rPr>
          <w:rFonts w:asciiTheme="majorHAnsi" w:hAnsiTheme="majorHAnsi" w:cstheme="majorHAnsi"/>
          <w:sz w:val="24"/>
          <w:szCs w:val="24"/>
          <w:lang w:val="es-PE"/>
        </w:rPr>
        <w:t xml:space="preserve">-39. Disponible en: </w:t>
      </w:r>
      <w:hyperlink r:id="rId12">
        <w:r w:rsidRPr="006774CA">
          <w:rPr>
            <w:rFonts w:asciiTheme="majorHAnsi" w:hAnsiTheme="majorHAnsi" w:cstheme="majorHAnsi"/>
            <w:color w:val="1155CC"/>
            <w:sz w:val="24"/>
            <w:szCs w:val="24"/>
            <w:u w:val="single"/>
            <w:lang w:val="es-PE"/>
          </w:rPr>
          <w:t>https://www.scielo.br/j/csc/a/nQnRJ9M3vfb9NW6BkHsL8kj/?lang=es</w:t>
        </w:r>
      </w:hyperlink>
      <w:r w:rsidRPr="006774CA">
        <w:rPr>
          <w:rFonts w:asciiTheme="majorHAnsi" w:hAnsiTheme="majorHAnsi" w:cstheme="majorHAnsi"/>
          <w:sz w:val="24"/>
          <w:szCs w:val="24"/>
          <w:lang w:val="es-PE"/>
        </w:rPr>
        <w:t xml:space="preserve"> </w:t>
      </w:r>
    </w:p>
    <w:p w14:paraId="370AAD67" w14:textId="77777777" w:rsidR="003E7B30" w:rsidRPr="006774CA" w:rsidRDefault="00001AE6" w:rsidP="006774CA">
      <w:pPr>
        <w:numPr>
          <w:ilvl w:val="0"/>
          <w:numId w:val="7"/>
        </w:numPr>
        <w:spacing w:line="324" w:lineRule="auto"/>
        <w:ind w:left="426" w:right="-43"/>
        <w:jc w:val="both"/>
        <w:rPr>
          <w:rFonts w:asciiTheme="majorHAnsi" w:hAnsiTheme="majorHAnsi" w:cstheme="majorHAnsi"/>
          <w:sz w:val="24"/>
          <w:szCs w:val="24"/>
          <w:lang w:val="es-PE"/>
        </w:rPr>
      </w:pPr>
      <w:r w:rsidRPr="006774CA">
        <w:rPr>
          <w:rFonts w:asciiTheme="majorHAnsi" w:hAnsiTheme="majorHAnsi" w:cstheme="majorHAnsi"/>
          <w:sz w:val="24"/>
          <w:szCs w:val="24"/>
          <w:lang w:val="en-US"/>
        </w:rPr>
        <w:t xml:space="preserve">Alahmad G, </w:t>
      </w:r>
      <w:proofErr w:type="spellStart"/>
      <w:r w:rsidRPr="006774CA">
        <w:rPr>
          <w:rFonts w:asciiTheme="majorHAnsi" w:hAnsiTheme="majorHAnsi" w:cstheme="majorHAnsi"/>
          <w:sz w:val="24"/>
          <w:szCs w:val="24"/>
          <w:lang w:val="en-US"/>
        </w:rPr>
        <w:t>Alzahrany</w:t>
      </w:r>
      <w:proofErr w:type="spellEnd"/>
      <w:r w:rsidRPr="006774CA">
        <w:rPr>
          <w:rFonts w:asciiTheme="majorHAnsi" w:hAnsiTheme="majorHAnsi" w:cstheme="majorHAnsi"/>
          <w:sz w:val="24"/>
          <w:szCs w:val="24"/>
          <w:lang w:val="en-US"/>
        </w:rPr>
        <w:t xml:space="preserve"> H, Almutairi AF. Returning Results of Stored Biological Samples and Biobanks: Perspectives of Saudi Arabian Biomedical Researchers. </w:t>
      </w:r>
      <w:proofErr w:type="spellStart"/>
      <w:r w:rsidRPr="006774CA">
        <w:rPr>
          <w:rFonts w:asciiTheme="majorHAnsi" w:hAnsiTheme="majorHAnsi" w:cstheme="majorHAnsi"/>
          <w:sz w:val="24"/>
          <w:szCs w:val="24"/>
          <w:lang w:val="es-PE"/>
        </w:rPr>
        <w:t>Biopreservation</w:t>
      </w:r>
      <w:proofErr w:type="spellEnd"/>
      <w:r w:rsidRPr="006774CA">
        <w:rPr>
          <w:rFonts w:asciiTheme="majorHAnsi" w:hAnsiTheme="majorHAnsi" w:cstheme="majorHAnsi"/>
          <w:sz w:val="24"/>
          <w:szCs w:val="24"/>
          <w:lang w:val="es-PE"/>
        </w:rPr>
        <w:t xml:space="preserve"> and Biobanking [Internet]. 28 de septiembre de 2020 [citado 26 de diciembre de 2024]; Disponible en: </w:t>
      </w:r>
      <w:hyperlink r:id="rId13">
        <w:r w:rsidRPr="006774CA">
          <w:rPr>
            <w:rFonts w:asciiTheme="majorHAnsi" w:hAnsiTheme="majorHAnsi" w:cstheme="majorHAnsi"/>
            <w:color w:val="1155CC"/>
            <w:sz w:val="24"/>
            <w:szCs w:val="24"/>
            <w:u w:val="single"/>
            <w:lang w:val="es-PE"/>
          </w:rPr>
          <w:t>https://www.liebertpub.com/doi/10.1089/bio.2020.0002</w:t>
        </w:r>
      </w:hyperlink>
      <w:r w:rsidRPr="006774CA">
        <w:rPr>
          <w:rFonts w:asciiTheme="majorHAnsi" w:hAnsiTheme="majorHAnsi" w:cstheme="majorHAnsi"/>
          <w:sz w:val="24"/>
          <w:szCs w:val="24"/>
          <w:lang w:val="es-PE"/>
        </w:rPr>
        <w:t xml:space="preserve"> </w:t>
      </w:r>
    </w:p>
    <w:p w14:paraId="2FAB1BE4" w14:textId="77777777" w:rsidR="003E7B30" w:rsidRPr="006774CA" w:rsidRDefault="00001AE6" w:rsidP="006774CA">
      <w:pPr>
        <w:numPr>
          <w:ilvl w:val="0"/>
          <w:numId w:val="7"/>
        </w:numPr>
        <w:spacing w:line="324" w:lineRule="auto"/>
        <w:ind w:left="426" w:right="-43"/>
        <w:jc w:val="both"/>
        <w:rPr>
          <w:rFonts w:asciiTheme="majorHAnsi" w:hAnsiTheme="majorHAnsi" w:cstheme="majorHAnsi"/>
          <w:sz w:val="24"/>
          <w:szCs w:val="24"/>
          <w:lang w:val="es-PE"/>
        </w:rPr>
      </w:pPr>
      <w:r w:rsidRPr="006774CA">
        <w:rPr>
          <w:rFonts w:asciiTheme="majorHAnsi" w:hAnsiTheme="majorHAnsi" w:cstheme="majorHAnsi"/>
          <w:sz w:val="24"/>
          <w:szCs w:val="24"/>
          <w:lang w:val="en-US"/>
        </w:rPr>
        <w:t xml:space="preserve">Castellanos-Uribe M, Gormally E, Zhou H, Matzke E, H Watson P. Biobanking Education. </w:t>
      </w:r>
      <w:proofErr w:type="spellStart"/>
      <w:r w:rsidRPr="006774CA">
        <w:rPr>
          <w:rFonts w:asciiTheme="majorHAnsi" w:hAnsiTheme="majorHAnsi" w:cstheme="majorHAnsi"/>
          <w:sz w:val="24"/>
          <w:szCs w:val="24"/>
          <w:lang w:val="es-PE"/>
        </w:rPr>
        <w:t>Biopreserv</w:t>
      </w:r>
      <w:proofErr w:type="spellEnd"/>
      <w:r w:rsidRPr="006774CA">
        <w:rPr>
          <w:rFonts w:asciiTheme="majorHAnsi" w:hAnsiTheme="majorHAnsi" w:cstheme="majorHAnsi"/>
          <w:sz w:val="24"/>
          <w:szCs w:val="24"/>
          <w:lang w:val="es-PE"/>
        </w:rPr>
        <w:t xml:space="preserve"> </w:t>
      </w:r>
      <w:proofErr w:type="spellStart"/>
      <w:r w:rsidRPr="006774CA">
        <w:rPr>
          <w:rFonts w:asciiTheme="majorHAnsi" w:hAnsiTheme="majorHAnsi" w:cstheme="majorHAnsi"/>
          <w:sz w:val="24"/>
          <w:szCs w:val="24"/>
          <w:lang w:val="es-PE"/>
        </w:rPr>
        <w:t>Biobank</w:t>
      </w:r>
      <w:proofErr w:type="spellEnd"/>
      <w:r w:rsidRPr="006774CA">
        <w:rPr>
          <w:rFonts w:asciiTheme="majorHAnsi" w:hAnsiTheme="majorHAnsi" w:cstheme="majorHAnsi"/>
          <w:sz w:val="24"/>
          <w:szCs w:val="24"/>
          <w:lang w:val="es-PE"/>
        </w:rPr>
        <w:t>. febrero de 2020;18(1):1-3.</w:t>
      </w:r>
    </w:p>
    <w:p w14:paraId="5259BAA4" w14:textId="77777777" w:rsidR="003E7B30" w:rsidRPr="006774CA" w:rsidRDefault="00001AE6" w:rsidP="006774CA">
      <w:pPr>
        <w:numPr>
          <w:ilvl w:val="0"/>
          <w:numId w:val="7"/>
        </w:numPr>
        <w:spacing w:line="324" w:lineRule="auto"/>
        <w:ind w:left="426" w:right="-43"/>
        <w:jc w:val="both"/>
        <w:rPr>
          <w:rFonts w:asciiTheme="majorHAnsi" w:hAnsiTheme="majorHAnsi" w:cstheme="majorHAnsi"/>
          <w:sz w:val="24"/>
          <w:szCs w:val="24"/>
          <w:lang w:val="es-PE"/>
        </w:rPr>
      </w:pPr>
      <w:proofErr w:type="spellStart"/>
      <w:r w:rsidRPr="006774CA">
        <w:rPr>
          <w:rFonts w:asciiTheme="majorHAnsi" w:hAnsiTheme="majorHAnsi" w:cstheme="majorHAnsi"/>
          <w:sz w:val="24"/>
          <w:szCs w:val="24"/>
          <w:lang w:val="en-US"/>
        </w:rPr>
        <w:t>Lhousni</w:t>
      </w:r>
      <w:proofErr w:type="spellEnd"/>
      <w:r w:rsidRPr="006774CA">
        <w:rPr>
          <w:rFonts w:asciiTheme="majorHAnsi" w:hAnsiTheme="majorHAnsi" w:cstheme="majorHAnsi"/>
          <w:sz w:val="24"/>
          <w:szCs w:val="24"/>
          <w:lang w:val="en-US"/>
        </w:rPr>
        <w:t xml:space="preserve"> S, Daoudi F, Belmokhtar I, Belmokhtar KY, Abda N, </w:t>
      </w:r>
      <w:proofErr w:type="spellStart"/>
      <w:r w:rsidRPr="006774CA">
        <w:rPr>
          <w:rFonts w:asciiTheme="majorHAnsi" w:hAnsiTheme="majorHAnsi" w:cstheme="majorHAnsi"/>
          <w:sz w:val="24"/>
          <w:szCs w:val="24"/>
          <w:lang w:val="en-US"/>
        </w:rPr>
        <w:t>Boulouiz</w:t>
      </w:r>
      <w:proofErr w:type="spellEnd"/>
      <w:r w:rsidRPr="006774CA">
        <w:rPr>
          <w:rFonts w:asciiTheme="majorHAnsi" w:hAnsiTheme="majorHAnsi" w:cstheme="majorHAnsi"/>
          <w:sz w:val="24"/>
          <w:szCs w:val="24"/>
          <w:lang w:val="en-US"/>
        </w:rPr>
        <w:t xml:space="preserve"> R, et al. </w:t>
      </w:r>
      <w:proofErr w:type="spellStart"/>
      <w:r w:rsidRPr="006774CA">
        <w:rPr>
          <w:rFonts w:asciiTheme="majorHAnsi" w:hAnsiTheme="majorHAnsi" w:cstheme="majorHAnsi"/>
          <w:sz w:val="24"/>
          <w:szCs w:val="24"/>
          <w:lang w:val="es-PE"/>
        </w:rPr>
        <w:t>Patients</w:t>
      </w:r>
      <w:proofErr w:type="spellEnd"/>
      <w:r w:rsidRPr="006774CA">
        <w:rPr>
          <w:rFonts w:asciiTheme="majorHAnsi" w:hAnsiTheme="majorHAnsi" w:cstheme="majorHAnsi"/>
          <w:sz w:val="24"/>
          <w:szCs w:val="24"/>
          <w:lang w:val="es-PE"/>
        </w:rPr>
        <w:t xml:space="preserve">’ Knowledge and </w:t>
      </w:r>
      <w:proofErr w:type="spellStart"/>
      <w:r w:rsidRPr="006774CA">
        <w:rPr>
          <w:rFonts w:asciiTheme="majorHAnsi" w:hAnsiTheme="majorHAnsi" w:cstheme="majorHAnsi"/>
          <w:sz w:val="24"/>
          <w:szCs w:val="24"/>
          <w:lang w:val="es-PE"/>
        </w:rPr>
        <w:t>Attitude</w:t>
      </w:r>
      <w:proofErr w:type="spellEnd"/>
      <w:r w:rsidRPr="006774CA">
        <w:rPr>
          <w:rFonts w:asciiTheme="majorHAnsi" w:hAnsiTheme="majorHAnsi" w:cstheme="majorHAnsi"/>
          <w:sz w:val="24"/>
          <w:szCs w:val="24"/>
          <w:lang w:val="es-PE"/>
        </w:rPr>
        <w:t xml:space="preserve"> Toward </w:t>
      </w:r>
      <w:proofErr w:type="spellStart"/>
      <w:r w:rsidRPr="006774CA">
        <w:rPr>
          <w:rFonts w:asciiTheme="majorHAnsi" w:hAnsiTheme="majorHAnsi" w:cstheme="majorHAnsi"/>
          <w:sz w:val="24"/>
          <w:szCs w:val="24"/>
          <w:lang w:val="es-PE"/>
        </w:rPr>
        <w:t>Biobanks</w:t>
      </w:r>
      <w:proofErr w:type="spellEnd"/>
      <w:r w:rsidRPr="006774CA">
        <w:rPr>
          <w:rFonts w:asciiTheme="majorHAnsi" w:hAnsiTheme="majorHAnsi" w:cstheme="majorHAnsi"/>
          <w:sz w:val="24"/>
          <w:szCs w:val="24"/>
          <w:lang w:val="es-PE"/>
        </w:rPr>
        <w:t xml:space="preserve"> in Eastern Morocco. </w:t>
      </w:r>
      <w:proofErr w:type="spellStart"/>
      <w:r w:rsidRPr="006774CA">
        <w:rPr>
          <w:rFonts w:asciiTheme="majorHAnsi" w:hAnsiTheme="majorHAnsi" w:cstheme="majorHAnsi"/>
          <w:sz w:val="24"/>
          <w:szCs w:val="24"/>
          <w:lang w:val="es-PE"/>
        </w:rPr>
        <w:t>Biopreservation</w:t>
      </w:r>
      <w:proofErr w:type="spellEnd"/>
      <w:r w:rsidRPr="006774CA">
        <w:rPr>
          <w:rFonts w:asciiTheme="majorHAnsi" w:hAnsiTheme="majorHAnsi" w:cstheme="majorHAnsi"/>
          <w:sz w:val="24"/>
          <w:szCs w:val="24"/>
          <w:lang w:val="es-PE"/>
        </w:rPr>
        <w:t xml:space="preserve"> and Biobanking [Internet]. 12 de junio de 2020 [citado 18 de diciembre de 2024]; Disponible en: </w:t>
      </w:r>
      <w:hyperlink r:id="rId14">
        <w:r w:rsidRPr="006774CA">
          <w:rPr>
            <w:rFonts w:asciiTheme="majorHAnsi" w:hAnsiTheme="majorHAnsi" w:cstheme="majorHAnsi"/>
            <w:color w:val="1155CC"/>
            <w:sz w:val="24"/>
            <w:szCs w:val="24"/>
            <w:u w:val="single"/>
            <w:lang w:val="es-PE"/>
          </w:rPr>
          <w:t>https://www.liebertpub.com/doi/10.1089/bio.2019.0047</w:t>
        </w:r>
      </w:hyperlink>
      <w:r w:rsidRPr="006774CA">
        <w:rPr>
          <w:rFonts w:asciiTheme="majorHAnsi" w:hAnsiTheme="majorHAnsi" w:cstheme="majorHAnsi"/>
          <w:sz w:val="24"/>
          <w:szCs w:val="24"/>
          <w:lang w:val="es-PE"/>
        </w:rPr>
        <w:t xml:space="preserve"> </w:t>
      </w:r>
    </w:p>
    <w:p w14:paraId="575A03FD" w14:textId="77777777" w:rsidR="003E7B30" w:rsidRPr="006774CA" w:rsidRDefault="00001AE6" w:rsidP="006774CA">
      <w:pPr>
        <w:numPr>
          <w:ilvl w:val="0"/>
          <w:numId w:val="7"/>
        </w:numPr>
        <w:spacing w:line="324" w:lineRule="auto"/>
        <w:ind w:left="426" w:right="-43"/>
        <w:jc w:val="both"/>
        <w:rPr>
          <w:rFonts w:asciiTheme="majorHAnsi" w:hAnsiTheme="majorHAnsi" w:cstheme="majorHAnsi"/>
          <w:sz w:val="24"/>
          <w:szCs w:val="24"/>
          <w:lang w:val="es-PE"/>
        </w:rPr>
      </w:pPr>
      <w:r w:rsidRPr="006774CA">
        <w:rPr>
          <w:rFonts w:asciiTheme="majorHAnsi" w:hAnsiTheme="majorHAnsi" w:cstheme="majorHAnsi"/>
          <w:sz w:val="24"/>
          <w:szCs w:val="24"/>
          <w:lang w:val="en-US"/>
        </w:rPr>
        <w:t xml:space="preserve">He N, Guo Y, He M, Qiang W, Li H. Attitudes and Perceptions of Cancer Patients Toward Biospecimen Donation for Cancer Research: A Cross-Sectional Survey Among Chinese Cancer Patients. </w:t>
      </w:r>
      <w:proofErr w:type="spellStart"/>
      <w:r w:rsidRPr="006774CA">
        <w:rPr>
          <w:rFonts w:asciiTheme="majorHAnsi" w:hAnsiTheme="majorHAnsi" w:cstheme="majorHAnsi"/>
          <w:sz w:val="24"/>
          <w:szCs w:val="24"/>
          <w:lang w:val="es-PE"/>
        </w:rPr>
        <w:t>Biopreservation</w:t>
      </w:r>
      <w:proofErr w:type="spellEnd"/>
      <w:r w:rsidRPr="006774CA">
        <w:rPr>
          <w:rFonts w:asciiTheme="majorHAnsi" w:hAnsiTheme="majorHAnsi" w:cstheme="majorHAnsi"/>
          <w:sz w:val="24"/>
          <w:szCs w:val="24"/>
          <w:lang w:val="es-PE"/>
        </w:rPr>
        <w:t xml:space="preserve"> and Biobanking [Internet]. agosto de 2017 [citado 25 de diciembre de 2024];15(4):366-74. Disponible en: </w:t>
      </w:r>
      <w:hyperlink r:id="rId15">
        <w:r w:rsidRPr="006774CA">
          <w:rPr>
            <w:rFonts w:asciiTheme="majorHAnsi" w:hAnsiTheme="majorHAnsi" w:cstheme="majorHAnsi"/>
            <w:color w:val="1155CC"/>
            <w:sz w:val="24"/>
            <w:szCs w:val="24"/>
            <w:u w:val="single"/>
            <w:lang w:val="es-PE"/>
          </w:rPr>
          <w:t>https://www.liebertpub.com/doi/10.1089/bio.2016.0079</w:t>
        </w:r>
      </w:hyperlink>
      <w:r w:rsidRPr="006774CA">
        <w:rPr>
          <w:rFonts w:asciiTheme="majorHAnsi" w:hAnsiTheme="majorHAnsi" w:cstheme="majorHAnsi"/>
          <w:sz w:val="24"/>
          <w:szCs w:val="24"/>
          <w:lang w:val="es-PE"/>
        </w:rPr>
        <w:t xml:space="preserve"> </w:t>
      </w:r>
    </w:p>
    <w:p w14:paraId="3357D5A8" w14:textId="77777777" w:rsidR="003E7B30" w:rsidRPr="006774CA" w:rsidRDefault="00001AE6" w:rsidP="006774CA">
      <w:pPr>
        <w:numPr>
          <w:ilvl w:val="0"/>
          <w:numId w:val="7"/>
        </w:numPr>
        <w:spacing w:line="324" w:lineRule="auto"/>
        <w:ind w:left="426" w:right="-43"/>
        <w:jc w:val="both"/>
        <w:rPr>
          <w:rFonts w:asciiTheme="majorHAnsi" w:hAnsiTheme="majorHAnsi" w:cstheme="majorHAnsi"/>
          <w:sz w:val="24"/>
          <w:szCs w:val="24"/>
          <w:lang w:val="es-PE"/>
        </w:rPr>
      </w:pPr>
      <w:r w:rsidRPr="006774CA">
        <w:rPr>
          <w:rFonts w:asciiTheme="majorHAnsi" w:hAnsiTheme="majorHAnsi" w:cstheme="majorHAnsi"/>
          <w:sz w:val="24"/>
          <w:szCs w:val="24"/>
          <w:lang w:val="en-US"/>
        </w:rPr>
        <w:t xml:space="preserve">Gao H, Jiang J, Feng B, Guo A, Hong H, Liu S. Parental attitudes and willingness to donate children’s biospecimens for congenital heart disease research: a cross-sectional study in Shanghai, China. </w:t>
      </w:r>
      <w:r w:rsidRPr="006774CA">
        <w:rPr>
          <w:rFonts w:asciiTheme="majorHAnsi" w:hAnsiTheme="majorHAnsi" w:cstheme="majorHAnsi"/>
          <w:sz w:val="24"/>
          <w:szCs w:val="24"/>
          <w:lang w:val="es-PE"/>
        </w:rPr>
        <w:t xml:space="preserve">BMJ Open [Internet]. 17 de octubre de 2018 [citado 26 de diciembre de </w:t>
      </w:r>
      <w:r w:rsidRPr="006774CA">
        <w:rPr>
          <w:rFonts w:asciiTheme="majorHAnsi" w:hAnsiTheme="majorHAnsi" w:cstheme="majorHAnsi"/>
          <w:sz w:val="24"/>
          <w:szCs w:val="24"/>
          <w:lang w:val="es-PE"/>
        </w:rPr>
        <w:lastRenderedPageBreak/>
        <w:t>2024];8(10</w:t>
      </w:r>
      <w:proofErr w:type="gramStart"/>
      <w:r w:rsidRPr="006774CA">
        <w:rPr>
          <w:rFonts w:asciiTheme="majorHAnsi" w:hAnsiTheme="majorHAnsi" w:cstheme="majorHAnsi"/>
          <w:sz w:val="24"/>
          <w:szCs w:val="24"/>
          <w:lang w:val="es-PE"/>
        </w:rPr>
        <w:t>):e</w:t>
      </w:r>
      <w:proofErr w:type="gramEnd"/>
      <w:r w:rsidRPr="006774CA">
        <w:rPr>
          <w:rFonts w:asciiTheme="majorHAnsi" w:hAnsiTheme="majorHAnsi" w:cstheme="majorHAnsi"/>
          <w:sz w:val="24"/>
          <w:szCs w:val="24"/>
          <w:lang w:val="es-PE"/>
        </w:rPr>
        <w:t xml:space="preserve">022290. Disponible en: </w:t>
      </w:r>
      <w:hyperlink r:id="rId16">
        <w:r w:rsidRPr="006774CA">
          <w:rPr>
            <w:rFonts w:asciiTheme="majorHAnsi" w:hAnsiTheme="majorHAnsi" w:cstheme="majorHAnsi"/>
            <w:color w:val="1155CC"/>
            <w:sz w:val="24"/>
            <w:szCs w:val="24"/>
            <w:u w:val="single"/>
            <w:lang w:val="es-PE"/>
          </w:rPr>
          <w:t>https://www.ncbi.nlm.nih.gov/pmc/articles/PMC6196814/</w:t>
        </w:r>
      </w:hyperlink>
      <w:r w:rsidRPr="006774CA">
        <w:rPr>
          <w:rFonts w:asciiTheme="majorHAnsi" w:hAnsiTheme="majorHAnsi" w:cstheme="majorHAnsi"/>
          <w:sz w:val="24"/>
          <w:szCs w:val="24"/>
          <w:lang w:val="es-PE"/>
        </w:rPr>
        <w:t xml:space="preserve"> </w:t>
      </w:r>
    </w:p>
    <w:p w14:paraId="4BAC5237" w14:textId="77777777" w:rsidR="003E7B30" w:rsidRPr="006774CA" w:rsidRDefault="00001AE6" w:rsidP="006774CA">
      <w:pPr>
        <w:numPr>
          <w:ilvl w:val="0"/>
          <w:numId w:val="7"/>
        </w:numPr>
        <w:spacing w:line="324" w:lineRule="auto"/>
        <w:ind w:left="426" w:right="-43"/>
        <w:jc w:val="both"/>
        <w:rPr>
          <w:rFonts w:asciiTheme="majorHAnsi" w:hAnsiTheme="majorHAnsi" w:cstheme="majorHAnsi"/>
          <w:sz w:val="24"/>
          <w:szCs w:val="24"/>
          <w:lang w:val="es-PE"/>
        </w:rPr>
      </w:pPr>
      <w:r w:rsidRPr="006774CA">
        <w:rPr>
          <w:rFonts w:asciiTheme="majorHAnsi" w:hAnsiTheme="majorHAnsi" w:cstheme="majorHAnsi"/>
          <w:sz w:val="24"/>
          <w:szCs w:val="24"/>
          <w:lang w:val="en-US"/>
        </w:rPr>
        <w:t xml:space="preserve">Tong EK, Fung LC, Stewart SL, Paterniti DA, Dang JHT, Chen MS. Impact of a Biospecimen Collection Seminar on Willingness to Donate Biospecimens among Chinese Americans: Results from a Randomized, Controlled Community-Based Trial. </w:t>
      </w:r>
      <w:r w:rsidRPr="006774CA">
        <w:rPr>
          <w:rFonts w:asciiTheme="majorHAnsi" w:hAnsiTheme="majorHAnsi" w:cstheme="majorHAnsi"/>
          <w:sz w:val="24"/>
          <w:szCs w:val="24"/>
          <w:lang w:val="es-PE"/>
        </w:rPr>
        <w:t xml:space="preserve">Cancer </w:t>
      </w:r>
      <w:proofErr w:type="spellStart"/>
      <w:r w:rsidRPr="006774CA">
        <w:rPr>
          <w:rFonts w:asciiTheme="majorHAnsi" w:hAnsiTheme="majorHAnsi" w:cstheme="majorHAnsi"/>
          <w:sz w:val="24"/>
          <w:szCs w:val="24"/>
          <w:lang w:val="es-PE"/>
        </w:rPr>
        <w:t>Epidemiol</w:t>
      </w:r>
      <w:proofErr w:type="spellEnd"/>
      <w:r w:rsidRPr="006774CA">
        <w:rPr>
          <w:rFonts w:asciiTheme="majorHAnsi" w:hAnsiTheme="majorHAnsi" w:cstheme="majorHAnsi"/>
          <w:sz w:val="24"/>
          <w:szCs w:val="24"/>
          <w:lang w:val="es-PE"/>
        </w:rPr>
        <w:t xml:space="preserve"> </w:t>
      </w:r>
      <w:proofErr w:type="spellStart"/>
      <w:r w:rsidRPr="006774CA">
        <w:rPr>
          <w:rFonts w:asciiTheme="majorHAnsi" w:hAnsiTheme="majorHAnsi" w:cstheme="majorHAnsi"/>
          <w:sz w:val="24"/>
          <w:szCs w:val="24"/>
          <w:lang w:val="es-PE"/>
        </w:rPr>
        <w:t>Biomarkers</w:t>
      </w:r>
      <w:proofErr w:type="spellEnd"/>
      <w:r w:rsidRPr="006774CA">
        <w:rPr>
          <w:rFonts w:asciiTheme="majorHAnsi" w:hAnsiTheme="majorHAnsi" w:cstheme="majorHAnsi"/>
          <w:sz w:val="24"/>
          <w:szCs w:val="24"/>
          <w:lang w:val="es-PE"/>
        </w:rPr>
        <w:t xml:space="preserve"> Prev [Internet]. marzo de 2014 [citado 26 de diciembre de 2024];23(3):392-401. Disponible en: </w:t>
      </w:r>
      <w:hyperlink r:id="rId17">
        <w:r w:rsidRPr="006774CA">
          <w:rPr>
            <w:rFonts w:asciiTheme="majorHAnsi" w:hAnsiTheme="majorHAnsi" w:cstheme="majorHAnsi"/>
            <w:color w:val="1155CC"/>
            <w:sz w:val="24"/>
            <w:szCs w:val="24"/>
            <w:u w:val="single"/>
            <w:lang w:val="es-PE"/>
          </w:rPr>
          <w:t>https://www.ncbi.nlm.nih.gov/pmc/articles/PMC4049566/</w:t>
        </w:r>
      </w:hyperlink>
      <w:r w:rsidRPr="006774CA">
        <w:rPr>
          <w:rFonts w:asciiTheme="majorHAnsi" w:hAnsiTheme="majorHAnsi" w:cstheme="majorHAnsi"/>
          <w:sz w:val="24"/>
          <w:szCs w:val="24"/>
          <w:lang w:val="es-PE"/>
        </w:rPr>
        <w:t xml:space="preserve"> </w:t>
      </w:r>
    </w:p>
    <w:p w14:paraId="2CDAED0F" w14:textId="77777777" w:rsidR="003E7B30" w:rsidRPr="006774CA" w:rsidRDefault="00001AE6" w:rsidP="006774CA">
      <w:pPr>
        <w:numPr>
          <w:ilvl w:val="0"/>
          <w:numId w:val="7"/>
        </w:numPr>
        <w:spacing w:line="324" w:lineRule="auto"/>
        <w:ind w:left="426" w:right="-43"/>
        <w:jc w:val="both"/>
        <w:rPr>
          <w:rFonts w:asciiTheme="majorHAnsi" w:hAnsiTheme="majorHAnsi" w:cstheme="majorHAnsi"/>
          <w:sz w:val="24"/>
          <w:szCs w:val="24"/>
          <w:lang w:val="es-PE"/>
        </w:rPr>
      </w:pPr>
      <w:r w:rsidRPr="006774CA">
        <w:rPr>
          <w:rFonts w:asciiTheme="majorHAnsi" w:hAnsiTheme="majorHAnsi" w:cstheme="majorHAnsi"/>
          <w:sz w:val="24"/>
          <w:szCs w:val="24"/>
          <w:lang w:val="en-US"/>
        </w:rPr>
        <w:t xml:space="preserve">Loffredo CA, Luta G, Wallington S, </w:t>
      </w:r>
      <w:proofErr w:type="spellStart"/>
      <w:r w:rsidRPr="006774CA">
        <w:rPr>
          <w:rFonts w:asciiTheme="majorHAnsi" w:hAnsiTheme="majorHAnsi" w:cstheme="majorHAnsi"/>
          <w:sz w:val="24"/>
          <w:szCs w:val="24"/>
          <w:lang w:val="en-US"/>
        </w:rPr>
        <w:t>Makgoeng</w:t>
      </w:r>
      <w:proofErr w:type="spellEnd"/>
      <w:r w:rsidRPr="006774CA">
        <w:rPr>
          <w:rFonts w:asciiTheme="majorHAnsi" w:hAnsiTheme="majorHAnsi" w:cstheme="majorHAnsi"/>
          <w:sz w:val="24"/>
          <w:szCs w:val="24"/>
          <w:lang w:val="en-US"/>
        </w:rPr>
        <w:t xml:space="preserve"> SB, Selsky C, </w:t>
      </w:r>
      <w:proofErr w:type="spellStart"/>
      <w:r w:rsidRPr="006774CA">
        <w:rPr>
          <w:rFonts w:asciiTheme="majorHAnsi" w:hAnsiTheme="majorHAnsi" w:cstheme="majorHAnsi"/>
          <w:sz w:val="24"/>
          <w:szCs w:val="24"/>
          <w:lang w:val="en-US"/>
        </w:rPr>
        <w:t>Mandelblatt</w:t>
      </w:r>
      <w:proofErr w:type="spellEnd"/>
      <w:r w:rsidRPr="006774CA">
        <w:rPr>
          <w:rFonts w:asciiTheme="majorHAnsi" w:hAnsiTheme="majorHAnsi" w:cstheme="majorHAnsi"/>
          <w:sz w:val="24"/>
          <w:szCs w:val="24"/>
          <w:lang w:val="en-US"/>
        </w:rPr>
        <w:t xml:space="preserve"> JS, et al. Knowledge and Willingness to Provide Research Biospecimens Among Foreign-Born Latinos Using Safety-Net Clinics. </w:t>
      </w:r>
      <w:r w:rsidRPr="006774CA">
        <w:rPr>
          <w:rFonts w:asciiTheme="majorHAnsi" w:hAnsiTheme="majorHAnsi" w:cstheme="majorHAnsi"/>
          <w:sz w:val="24"/>
          <w:szCs w:val="24"/>
          <w:lang w:val="es-PE"/>
        </w:rPr>
        <w:t xml:space="preserve">J </w:t>
      </w:r>
      <w:proofErr w:type="spellStart"/>
      <w:r w:rsidRPr="006774CA">
        <w:rPr>
          <w:rFonts w:asciiTheme="majorHAnsi" w:hAnsiTheme="majorHAnsi" w:cstheme="majorHAnsi"/>
          <w:sz w:val="24"/>
          <w:szCs w:val="24"/>
          <w:lang w:val="es-PE"/>
        </w:rPr>
        <w:t>Community</w:t>
      </w:r>
      <w:proofErr w:type="spellEnd"/>
      <w:r w:rsidRPr="006774CA">
        <w:rPr>
          <w:rFonts w:asciiTheme="majorHAnsi" w:hAnsiTheme="majorHAnsi" w:cstheme="majorHAnsi"/>
          <w:sz w:val="24"/>
          <w:szCs w:val="24"/>
          <w:lang w:val="es-PE"/>
        </w:rPr>
        <w:t xml:space="preserve"> Health [Internet]. 1 de agosto de 2013 [citado 26 de diciembre de 2024];38(4):652-9. Disponible en: </w:t>
      </w:r>
      <w:hyperlink r:id="rId18">
        <w:r w:rsidRPr="006774CA">
          <w:rPr>
            <w:rFonts w:asciiTheme="majorHAnsi" w:hAnsiTheme="majorHAnsi" w:cstheme="majorHAnsi"/>
            <w:color w:val="1155CC"/>
            <w:sz w:val="24"/>
            <w:szCs w:val="24"/>
            <w:u w:val="single"/>
            <w:lang w:val="es-PE"/>
          </w:rPr>
          <w:t>https://link.springer.com/article/10.1007/s10900-013-9660-6</w:t>
        </w:r>
      </w:hyperlink>
      <w:r w:rsidRPr="006774CA">
        <w:rPr>
          <w:rFonts w:asciiTheme="majorHAnsi" w:hAnsiTheme="majorHAnsi" w:cstheme="majorHAnsi"/>
          <w:sz w:val="24"/>
          <w:szCs w:val="24"/>
          <w:lang w:val="es-PE"/>
        </w:rPr>
        <w:t xml:space="preserve"> </w:t>
      </w:r>
    </w:p>
    <w:p w14:paraId="65C5338F" w14:textId="77777777" w:rsidR="003E7B30" w:rsidRPr="006774CA" w:rsidRDefault="00001AE6" w:rsidP="006774CA">
      <w:pPr>
        <w:numPr>
          <w:ilvl w:val="0"/>
          <w:numId w:val="7"/>
        </w:numPr>
        <w:spacing w:line="324" w:lineRule="auto"/>
        <w:ind w:left="426" w:right="-43"/>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 xml:space="preserve">Zurriaga </w:t>
      </w:r>
      <w:proofErr w:type="spellStart"/>
      <w:r w:rsidRPr="006774CA">
        <w:rPr>
          <w:rFonts w:asciiTheme="majorHAnsi" w:hAnsiTheme="majorHAnsi" w:cstheme="majorHAnsi"/>
          <w:sz w:val="24"/>
          <w:szCs w:val="24"/>
          <w:lang w:val="es-PE"/>
        </w:rPr>
        <w:t>Ó</w:t>
      </w:r>
      <w:proofErr w:type="spellEnd"/>
      <w:r w:rsidRPr="006774CA">
        <w:rPr>
          <w:rFonts w:asciiTheme="majorHAnsi" w:hAnsiTheme="majorHAnsi" w:cstheme="majorHAnsi"/>
          <w:sz w:val="24"/>
          <w:szCs w:val="24"/>
          <w:lang w:val="es-PE"/>
        </w:rPr>
        <w:t>, Martínez J, Corrochano V, Cavero-Carbonell C. Registros y biobancos de enfermedades raras. Una oportunidad para avanzar. Arbor [Internet]. 30 de septiembre de 2018 [citado 26 de diciembre de 2024];194(789</w:t>
      </w:r>
      <w:proofErr w:type="gramStart"/>
      <w:r w:rsidRPr="006774CA">
        <w:rPr>
          <w:rFonts w:asciiTheme="majorHAnsi" w:hAnsiTheme="majorHAnsi" w:cstheme="majorHAnsi"/>
          <w:sz w:val="24"/>
          <w:szCs w:val="24"/>
          <w:lang w:val="es-PE"/>
        </w:rPr>
        <w:t>):a</w:t>
      </w:r>
      <w:proofErr w:type="gramEnd"/>
      <w:r w:rsidRPr="006774CA">
        <w:rPr>
          <w:rFonts w:asciiTheme="majorHAnsi" w:hAnsiTheme="majorHAnsi" w:cstheme="majorHAnsi"/>
          <w:sz w:val="24"/>
          <w:szCs w:val="24"/>
          <w:lang w:val="es-PE"/>
        </w:rPr>
        <w:t xml:space="preserve">469-a469. Disponible en: </w:t>
      </w:r>
      <w:hyperlink r:id="rId19">
        <w:r w:rsidRPr="006774CA">
          <w:rPr>
            <w:rFonts w:asciiTheme="majorHAnsi" w:hAnsiTheme="majorHAnsi" w:cstheme="majorHAnsi"/>
            <w:color w:val="1155CC"/>
            <w:sz w:val="24"/>
            <w:szCs w:val="24"/>
            <w:u w:val="single"/>
            <w:lang w:val="es-PE"/>
          </w:rPr>
          <w:t>https://arbor.revistas.csic.es/index.php/arbor/article/view/2282</w:t>
        </w:r>
      </w:hyperlink>
      <w:r w:rsidRPr="006774CA">
        <w:rPr>
          <w:rFonts w:asciiTheme="majorHAnsi" w:hAnsiTheme="majorHAnsi" w:cstheme="majorHAnsi"/>
          <w:sz w:val="24"/>
          <w:szCs w:val="24"/>
          <w:lang w:val="es-PE"/>
        </w:rPr>
        <w:t xml:space="preserve"> </w:t>
      </w:r>
    </w:p>
    <w:p w14:paraId="5957F05B" w14:textId="77777777" w:rsidR="003E7B30" w:rsidRPr="006774CA" w:rsidRDefault="00001AE6" w:rsidP="006774CA">
      <w:pPr>
        <w:numPr>
          <w:ilvl w:val="0"/>
          <w:numId w:val="7"/>
        </w:numPr>
        <w:spacing w:line="324" w:lineRule="auto"/>
        <w:ind w:left="426" w:right="-43"/>
        <w:jc w:val="both"/>
        <w:rPr>
          <w:rFonts w:asciiTheme="majorHAnsi" w:hAnsiTheme="majorHAnsi" w:cstheme="majorHAnsi"/>
          <w:sz w:val="24"/>
          <w:szCs w:val="24"/>
          <w:lang w:val="en-US"/>
        </w:rPr>
      </w:pPr>
      <w:r w:rsidRPr="006774CA">
        <w:rPr>
          <w:rFonts w:asciiTheme="majorHAnsi" w:hAnsiTheme="majorHAnsi" w:cstheme="majorHAnsi"/>
          <w:sz w:val="24"/>
          <w:szCs w:val="24"/>
          <w:lang w:val="en-US"/>
        </w:rPr>
        <w:t xml:space="preserve">Motta-Murguia L, Saruwatari-Zavala G. Mexican Regulation of Biobanks. Journal of Law, Medicine &amp; Ethics [Internet]. 2016 Jan 1;44(1):58–67. Available from: </w:t>
      </w:r>
      <w:hyperlink r:id="rId20">
        <w:r w:rsidRPr="006774CA">
          <w:rPr>
            <w:rFonts w:asciiTheme="majorHAnsi" w:hAnsiTheme="majorHAnsi" w:cstheme="majorHAnsi"/>
            <w:color w:val="1155CC"/>
            <w:sz w:val="24"/>
            <w:szCs w:val="24"/>
            <w:u w:val="single"/>
            <w:lang w:val="en-US"/>
          </w:rPr>
          <w:t>https://www.cambridge.org/core/product/identifier/S1073110500020738/type/journal_article</w:t>
        </w:r>
      </w:hyperlink>
    </w:p>
    <w:p w14:paraId="1DACB31E" w14:textId="77777777" w:rsidR="003E7B30" w:rsidRPr="006774CA" w:rsidRDefault="00001AE6" w:rsidP="006774CA">
      <w:pPr>
        <w:numPr>
          <w:ilvl w:val="0"/>
          <w:numId w:val="7"/>
        </w:numPr>
        <w:spacing w:line="324" w:lineRule="auto"/>
        <w:ind w:left="426" w:right="-43"/>
        <w:jc w:val="both"/>
        <w:rPr>
          <w:rFonts w:asciiTheme="majorHAnsi" w:hAnsiTheme="majorHAnsi" w:cstheme="majorHAnsi"/>
          <w:sz w:val="24"/>
          <w:szCs w:val="24"/>
          <w:lang w:val="en-US"/>
        </w:rPr>
      </w:pPr>
      <w:r w:rsidRPr="006774CA">
        <w:rPr>
          <w:rFonts w:asciiTheme="majorHAnsi" w:hAnsiTheme="majorHAnsi" w:cstheme="majorHAnsi"/>
          <w:sz w:val="24"/>
          <w:szCs w:val="24"/>
          <w:lang w:val="es-PE"/>
        </w:rPr>
        <w:t>Perú. Congreso de la República. Ley N</w:t>
      </w:r>
      <w:r w:rsidRPr="006774CA">
        <w:rPr>
          <w:rFonts w:asciiTheme="majorHAnsi" w:hAnsiTheme="majorHAnsi" w:cstheme="majorHAnsi"/>
          <w:sz w:val="24"/>
          <w:szCs w:val="24"/>
          <w:vertAlign w:val="superscript"/>
          <w:lang w:val="es-PE"/>
        </w:rPr>
        <w:t>o</w:t>
      </w:r>
      <w:r w:rsidRPr="006774CA">
        <w:rPr>
          <w:rFonts w:asciiTheme="majorHAnsi" w:hAnsiTheme="majorHAnsi" w:cstheme="majorHAnsi"/>
          <w:sz w:val="24"/>
          <w:szCs w:val="24"/>
          <w:lang w:val="es-PE"/>
        </w:rPr>
        <w:t xml:space="preserve"> 29733 - Ley de Protección de Datos Personales [Internet]. Diario Oficial El Peruano, 29733 Perú: Ley de Protección de Datos Personales; 2011. </w:t>
      </w:r>
      <w:r w:rsidRPr="006774CA">
        <w:rPr>
          <w:rFonts w:asciiTheme="majorHAnsi" w:hAnsiTheme="majorHAnsi" w:cstheme="majorHAnsi"/>
          <w:sz w:val="24"/>
          <w:szCs w:val="24"/>
          <w:lang w:val="en-US"/>
        </w:rPr>
        <w:t xml:space="preserve">Available from: </w:t>
      </w:r>
      <w:hyperlink r:id="rId21">
        <w:r w:rsidRPr="006774CA">
          <w:rPr>
            <w:rFonts w:asciiTheme="majorHAnsi" w:hAnsiTheme="majorHAnsi" w:cstheme="majorHAnsi"/>
            <w:color w:val="1155CC"/>
            <w:sz w:val="24"/>
            <w:szCs w:val="24"/>
            <w:u w:val="single"/>
            <w:lang w:val="en-US"/>
          </w:rPr>
          <w:t>https://www.gob.pe/institucion/congreso-de-la-republica/normas-legales/243470-29733</w:t>
        </w:r>
      </w:hyperlink>
    </w:p>
    <w:p w14:paraId="05605A7F" w14:textId="77777777" w:rsidR="003E7B30" w:rsidRPr="006774CA" w:rsidRDefault="00001AE6" w:rsidP="006774CA">
      <w:pPr>
        <w:numPr>
          <w:ilvl w:val="0"/>
          <w:numId w:val="7"/>
        </w:numPr>
        <w:spacing w:line="324" w:lineRule="auto"/>
        <w:ind w:left="426" w:right="-43"/>
        <w:jc w:val="both"/>
        <w:rPr>
          <w:rFonts w:asciiTheme="majorHAnsi" w:hAnsiTheme="majorHAnsi" w:cstheme="majorHAnsi"/>
          <w:sz w:val="24"/>
          <w:szCs w:val="24"/>
          <w:lang w:val="en-US"/>
        </w:rPr>
      </w:pPr>
      <w:proofErr w:type="spellStart"/>
      <w:r w:rsidRPr="006774CA">
        <w:rPr>
          <w:rFonts w:asciiTheme="majorHAnsi" w:hAnsiTheme="majorHAnsi" w:cstheme="majorHAnsi"/>
          <w:sz w:val="24"/>
          <w:szCs w:val="24"/>
          <w:lang w:val="es-PE"/>
        </w:rPr>
        <w:t>Marodin</w:t>
      </w:r>
      <w:proofErr w:type="spellEnd"/>
      <w:r w:rsidRPr="006774CA">
        <w:rPr>
          <w:rFonts w:asciiTheme="majorHAnsi" w:hAnsiTheme="majorHAnsi" w:cstheme="majorHAnsi"/>
          <w:sz w:val="24"/>
          <w:szCs w:val="24"/>
          <w:lang w:val="es-PE"/>
        </w:rPr>
        <w:t xml:space="preserve"> G, Salgueiro JB, Motta M da L, Santos LMP. </w:t>
      </w:r>
      <w:r w:rsidRPr="006774CA">
        <w:rPr>
          <w:rFonts w:asciiTheme="majorHAnsi" w:hAnsiTheme="majorHAnsi" w:cstheme="majorHAnsi"/>
          <w:sz w:val="24"/>
          <w:szCs w:val="24"/>
          <w:lang w:val="en-US"/>
        </w:rPr>
        <w:t xml:space="preserve">Brazilian guidelines for biorepositories and biobanks of human biological material. Rev Assoc Med Bras (1992) [Internet]. 2013;59(1):72–7. Available from: </w:t>
      </w:r>
      <w:hyperlink r:id="rId22">
        <w:r w:rsidRPr="006774CA">
          <w:rPr>
            <w:rFonts w:asciiTheme="majorHAnsi" w:hAnsiTheme="majorHAnsi" w:cstheme="majorHAnsi"/>
            <w:color w:val="1155CC"/>
            <w:sz w:val="24"/>
            <w:szCs w:val="24"/>
            <w:u w:val="single"/>
            <w:lang w:val="en-US"/>
          </w:rPr>
          <w:t>http://www.ncbi.nlm.nih.gov/pubmed/23440145</w:t>
        </w:r>
      </w:hyperlink>
    </w:p>
    <w:p w14:paraId="5C7C7062" w14:textId="77777777" w:rsidR="003E7B30" w:rsidRPr="006774CA" w:rsidRDefault="00001AE6" w:rsidP="006774CA">
      <w:pPr>
        <w:numPr>
          <w:ilvl w:val="0"/>
          <w:numId w:val="7"/>
        </w:numPr>
        <w:spacing w:line="324" w:lineRule="auto"/>
        <w:ind w:left="426" w:right="-43"/>
        <w:jc w:val="both"/>
        <w:rPr>
          <w:rFonts w:asciiTheme="majorHAnsi" w:hAnsiTheme="majorHAnsi" w:cstheme="majorHAnsi"/>
          <w:sz w:val="24"/>
          <w:szCs w:val="24"/>
          <w:lang w:val="es-PE"/>
        </w:rPr>
      </w:pPr>
      <w:proofErr w:type="spellStart"/>
      <w:r w:rsidRPr="006774CA">
        <w:rPr>
          <w:rFonts w:asciiTheme="majorHAnsi" w:hAnsiTheme="majorHAnsi" w:cstheme="majorHAnsi"/>
          <w:sz w:val="24"/>
          <w:szCs w:val="24"/>
          <w:lang w:val="es-PE"/>
        </w:rPr>
        <w:t>Marodin</w:t>
      </w:r>
      <w:proofErr w:type="spellEnd"/>
      <w:r w:rsidRPr="006774CA">
        <w:rPr>
          <w:rFonts w:asciiTheme="majorHAnsi" w:hAnsiTheme="majorHAnsi" w:cstheme="majorHAnsi"/>
          <w:sz w:val="24"/>
          <w:szCs w:val="24"/>
          <w:lang w:val="es-PE"/>
        </w:rPr>
        <w:t xml:space="preserve"> G, França P, Rocha JCC da, Campos AH. </w:t>
      </w:r>
      <w:r w:rsidRPr="006774CA">
        <w:rPr>
          <w:rFonts w:asciiTheme="majorHAnsi" w:hAnsiTheme="majorHAnsi" w:cstheme="majorHAnsi"/>
          <w:sz w:val="24"/>
          <w:szCs w:val="24"/>
          <w:lang w:val="en-US"/>
        </w:rPr>
        <w:t xml:space="preserve">Biobanking for health research in Brazil: present challenges and future directions. </w:t>
      </w:r>
      <w:r w:rsidRPr="006774CA">
        <w:rPr>
          <w:rFonts w:asciiTheme="majorHAnsi" w:hAnsiTheme="majorHAnsi" w:cstheme="majorHAnsi"/>
          <w:sz w:val="24"/>
          <w:szCs w:val="24"/>
          <w:lang w:val="es-PE"/>
        </w:rPr>
        <w:t xml:space="preserve">Revista Panamericana de Salud Pública [Internet]. 2012 </w:t>
      </w:r>
      <w:proofErr w:type="gramStart"/>
      <w:r w:rsidRPr="006774CA">
        <w:rPr>
          <w:rFonts w:asciiTheme="majorHAnsi" w:hAnsiTheme="majorHAnsi" w:cstheme="majorHAnsi"/>
          <w:sz w:val="24"/>
          <w:szCs w:val="24"/>
          <w:lang w:val="es-PE"/>
        </w:rPr>
        <w:t>Jun</w:t>
      </w:r>
      <w:proofErr w:type="gramEnd"/>
      <w:r w:rsidRPr="006774CA">
        <w:rPr>
          <w:rFonts w:asciiTheme="majorHAnsi" w:hAnsiTheme="majorHAnsi" w:cstheme="majorHAnsi"/>
          <w:sz w:val="24"/>
          <w:szCs w:val="24"/>
          <w:lang w:val="es-PE"/>
        </w:rPr>
        <w:t xml:space="preserve">;31(6):523–8. Available </w:t>
      </w:r>
      <w:proofErr w:type="spellStart"/>
      <w:r w:rsidRPr="006774CA">
        <w:rPr>
          <w:rFonts w:asciiTheme="majorHAnsi" w:hAnsiTheme="majorHAnsi" w:cstheme="majorHAnsi"/>
          <w:sz w:val="24"/>
          <w:szCs w:val="24"/>
          <w:lang w:val="es-PE"/>
        </w:rPr>
        <w:t>from</w:t>
      </w:r>
      <w:proofErr w:type="spellEnd"/>
      <w:r w:rsidRPr="006774CA">
        <w:rPr>
          <w:rFonts w:asciiTheme="majorHAnsi" w:hAnsiTheme="majorHAnsi" w:cstheme="majorHAnsi"/>
          <w:sz w:val="24"/>
          <w:szCs w:val="24"/>
          <w:lang w:val="es-PE"/>
        </w:rPr>
        <w:t xml:space="preserve">: </w:t>
      </w:r>
      <w:hyperlink r:id="rId23">
        <w:r w:rsidRPr="006774CA">
          <w:rPr>
            <w:rFonts w:asciiTheme="majorHAnsi" w:hAnsiTheme="majorHAnsi" w:cstheme="majorHAnsi"/>
            <w:color w:val="1155CC"/>
            <w:sz w:val="24"/>
            <w:szCs w:val="24"/>
            <w:u w:val="single"/>
            <w:lang w:val="es-PE"/>
          </w:rPr>
          <w:t>http://www.scielosp.org/scielo.php?script=sci_arttext&amp;pid=S1020-49892012000600012&amp;lng=en&amp;nrm=iso&amp;tlng=en</w:t>
        </w:r>
      </w:hyperlink>
    </w:p>
    <w:p w14:paraId="2CF04CEC" w14:textId="77777777" w:rsidR="003E7B30" w:rsidRPr="006774CA" w:rsidRDefault="00001AE6" w:rsidP="006774CA">
      <w:pPr>
        <w:numPr>
          <w:ilvl w:val="0"/>
          <w:numId w:val="7"/>
        </w:numPr>
        <w:spacing w:line="324" w:lineRule="auto"/>
        <w:ind w:left="426" w:right="-43"/>
        <w:jc w:val="both"/>
        <w:rPr>
          <w:rFonts w:asciiTheme="majorHAnsi" w:hAnsiTheme="majorHAnsi" w:cstheme="majorHAnsi"/>
          <w:sz w:val="24"/>
          <w:szCs w:val="24"/>
          <w:lang w:val="en-US"/>
        </w:rPr>
      </w:pPr>
      <w:r w:rsidRPr="006774CA">
        <w:rPr>
          <w:rFonts w:asciiTheme="majorHAnsi" w:hAnsiTheme="majorHAnsi" w:cstheme="majorHAnsi"/>
          <w:sz w:val="24"/>
          <w:szCs w:val="24"/>
          <w:lang w:val="en-US"/>
        </w:rPr>
        <w:t xml:space="preserve">Edwards T, Cadigan RJ, Evans JP, Henderson GE. Biobanks containing clinical specimens: Defining characteristics, policies, and practices. Clin </w:t>
      </w:r>
      <w:proofErr w:type="spellStart"/>
      <w:r w:rsidRPr="006774CA">
        <w:rPr>
          <w:rFonts w:asciiTheme="majorHAnsi" w:hAnsiTheme="majorHAnsi" w:cstheme="majorHAnsi"/>
          <w:sz w:val="24"/>
          <w:szCs w:val="24"/>
          <w:lang w:val="en-US"/>
        </w:rPr>
        <w:t>Biochem</w:t>
      </w:r>
      <w:proofErr w:type="spellEnd"/>
      <w:r w:rsidRPr="006774CA">
        <w:rPr>
          <w:rFonts w:asciiTheme="majorHAnsi" w:hAnsiTheme="majorHAnsi" w:cstheme="majorHAnsi"/>
          <w:sz w:val="24"/>
          <w:szCs w:val="24"/>
          <w:lang w:val="en-US"/>
        </w:rPr>
        <w:t xml:space="preserve"> [Internet]. 2014 Mar;47(4–</w:t>
      </w:r>
      <w:r w:rsidRPr="006774CA">
        <w:rPr>
          <w:rFonts w:asciiTheme="majorHAnsi" w:hAnsiTheme="majorHAnsi" w:cstheme="majorHAnsi"/>
          <w:sz w:val="24"/>
          <w:szCs w:val="24"/>
          <w:lang w:val="en-US"/>
        </w:rPr>
        <w:lastRenderedPageBreak/>
        <w:t xml:space="preserve">5):245–51. Available from: </w:t>
      </w:r>
      <w:hyperlink r:id="rId24">
        <w:r w:rsidRPr="006774CA">
          <w:rPr>
            <w:rFonts w:asciiTheme="majorHAnsi" w:hAnsiTheme="majorHAnsi" w:cstheme="majorHAnsi"/>
            <w:color w:val="1155CC"/>
            <w:sz w:val="24"/>
            <w:szCs w:val="24"/>
            <w:u w:val="single"/>
            <w:lang w:val="en-US"/>
          </w:rPr>
          <w:t>https://linkinghub.elsevier.com/retrieve/pii/S0009912013005559</w:t>
        </w:r>
      </w:hyperlink>
      <w:r w:rsidRPr="006774CA">
        <w:rPr>
          <w:rFonts w:asciiTheme="majorHAnsi" w:hAnsiTheme="majorHAnsi" w:cstheme="majorHAnsi"/>
          <w:sz w:val="24"/>
          <w:szCs w:val="24"/>
          <w:lang w:val="en-US"/>
        </w:rPr>
        <w:t xml:space="preserve"> </w:t>
      </w:r>
    </w:p>
    <w:p w14:paraId="19C3D41A" w14:textId="77777777" w:rsidR="003E7B30" w:rsidRPr="006774CA" w:rsidRDefault="00001AE6" w:rsidP="006774CA">
      <w:pPr>
        <w:numPr>
          <w:ilvl w:val="0"/>
          <w:numId w:val="7"/>
        </w:numPr>
        <w:spacing w:line="324" w:lineRule="auto"/>
        <w:ind w:left="426" w:right="-43"/>
        <w:jc w:val="both"/>
        <w:rPr>
          <w:rFonts w:asciiTheme="majorHAnsi" w:hAnsiTheme="majorHAnsi" w:cstheme="majorHAnsi"/>
          <w:sz w:val="24"/>
          <w:szCs w:val="24"/>
          <w:lang w:val="es-PE"/>
        </w:rPr>
      </w:pPr>
      <w:r w:rsidRPr="006774CA">
        <w:rPr>
          <w:rFonts w:asciiTheme="majorHAnsi" w:hAnsiTheme="majorHAnsi" w:cstheme="majorHAnsi"/>
          <w:sz w:val="24"/>
          <w:szCs w:val="24"/>
          <w:lang w:val="en-US"/>
        </w:rPr>
        <w:t xml:space="preserve">Wells KJ, Arevalo M, Meade CD, Gwede CK, Quinn GP, Luque JS, et al. Development and Validation of the Biobanking Attitudes and Knowledge Survey (BANKS). </w:t>
      </w:r>
      <w:r w:rsidRPr="006774CA">
        <w:rPr>
          <w:rFonts w:asciiTheme="majorHAnsi" w:hAnsiTheme="majorHAnsi" w:cstheme="majorHAnsi"/>
          <w:sz w:val="24"/>
          <w:szCs w:val="24"/>
          <w:lang w:val="es-PE"/>
        </w:rPr>
        <w:t xml:space="preserve">Cancer </w:t>
      </w:r>
      <w:proofErr w:type="spellStart"/>
      <w:r w:rsidRPr="006774CA">
        <w:rPr>
          <w:rFonts w:asciiTheme="majorHAnsi" w:hAnsiTheme="majorHAnsi" w:cstheme="majorHAnsi"/>
          <w:sz w:val="24"/>
          <w:szCs w:val="24"/>
          <w:lang w:val="es-PE"/>
        </w:rPr>
        <w:t>Epidemiol</w:t>
      </w:r>
      <w:proofErr w:type="spellEnd"/>
      <w:r w:rsidRPr="006774CA">
        <w:rPr>
          <w:rFonts w:asciiTheme="majorHAnsi" w:hAnsiTheme="majorHAnsi" w:cstheme="majorHAnsi"/>
          <w:sz w:val="24"/>
          <w:szCs w:val="24"/>
          <w:lang w:val="es-PE"/>
        </w:rPr>
        <w:t xml:space="preserve"> </w:t>
      </w:r>
      <w:proofErr w:type="spellStart"/>
      <w:r w:rsidRPr="006774CA">
        <w:rPr>
          <w:rFonts w:asciiTheme="majorHAnsi" w:hAnsiTheme="majorHAnsi" w:cstheme="majorHAnsi"/>
          <w:sz w:val="24"/>
          <w:szCs w:val="24"/>
          <w:lang w:val="es-PE"/>
        </w:rPr>
        <w:t>Biomarkers</w:t>
      </w:r>
      <w:proofErr w:type="spellEnd"/>
      <w:r w:rsidRPr="006774CA">
        <w:rPr>
          <w:rFonts w:asciiTheme="majorHAnsi" w:hAnsiTheme="majorHAnsi" w:cstheme="majorHAnsi"/>
          <w:sz w:val="24"/>
          <w:szCs w:val="24"/>
          <w:lang w:val="es-PE"/>
        </w:rPr>
        <w:t xml:space="preserve"> Prev [Internet]. marzo de 2014 [citado 16 de diciembre de 2024];23(3):374-82. Disponible en:</w:t>
      </w:r>
      <w:hyperlink r:id="rId25">
        <w:r w:rsidRPr="006774CA">
          <w:rPr>
            <w:rFonts w:asciiTheme="majorHAnsi" w:hAnsiTheme="majorHAnsi" w:cstheme="majorHAnsi"/>
            <w:sz w:val="24"/>
            <w:szCs w:val="24"/>
            <w:lang w:val="es-PE"/>
          </w:rPr>
          <w:t xml:space="preserve"> </w:t>
        </w:r>
      </w:hyperlink>
      <w:hyperlink r:id="rId26">
        <w:r w:rsidRPr="006774CA">
          <w:rPr>
            <w:rFonts w:asciiTheme="majorHAnsi" w:hAnsiTheme="majorHAnsi" w:cstheme="majorHAnsi"/>
            <w:color w:val="1155CC"/>
            <w:sz w:val="24"/>
            <w:szCs w:val="24"/>
            <w:u w:val="single"/>
            <w:lang w:val="es-PE"/>
          </w:rPr>
          <w:t>https://www.ncbi.nlm.nih.gov/pmc/articles/PMC3955026/</w:t>
        </w:r>
      </w:hyperlink>
    </w:p>
    <w:p w14:paraId="08AC9F2C" w14:textId="77777777" w:rsidR="003E7B30" w:rsidRPr="006774CA" w:rsidRDefault="00001AE6" w:rsidP="006774CA">
      <w:pPr>
        <w:numPr>
          <w:ilvl w:val="0"/>
          <w:numId w:val="7"/>
        </w:numPr>
        <w:spacing w:line="324" w:lineRule="auto"/>
        <w:ind w:left="426" w:right="-43"/>
        <w:jc w:val="both"/>
        <w:rPr>
          <w:rFonts w:asciiTheme="majorHAnsi" w:hAnsiTheme="majorHAnsi" w:cstheme="majorHAnsi"/>
          <w:sz w:val="24"/>
          <w:szCs w:val="24"/>
          <w:lang w:val="en-US"/>
        </w:rPr>
      </w:pPr>
      <w:proofErr w:type="spellStart"/>
      <w:r w:rsidRPr="006774CA">
        <w:rPr>
          <w:rFonts w:asciiTheme="majorHAnsi" w:hAnsiTheme="majorHAnsi" w:cstheme="majorHAnsi"/>
          <w:sz w:val="24"/>
          <w:szCs w:val="24"/>
          <w:lang w:val="es-PE"/>
        </w:rPr>
        <w:t>Arevalo</w:t>
      </w:r>
      <w:proofErr w:type="spellEnd"/>
      <w:r w:rsidRPr="006774CA">
        <w:rPr>
          <w:rFonts w:asciiTheme="majorHAnsi" w:hAnsiTheme="majorHAnsi" w:cstheme="majorHAnsi"/>
          <w:sz w:val="24"/>
          <w:szCs w:val="24"/>
          <w:lang w:val="es-PE"/>
        </w:rPr>
        <w:t xml:space="preserve"> M, Jacobsen PB, </w:t>
      </w:r>
      <w:proofErr w:type="spellStart"/>
      <w:r w:rsidRPr="006774CA">
        <w:rPr>
          <w:rFonts w:asciiTheme="majorHAnsi" w:hAnsiTheme="majorHAnsi" w:cstheme="majorHAnsi"/>
          <w:sz w:val="24"/>
          <w:szCs w:val="24"/>
          <w:lang w:val="es-PE"/>
        </w:rPr>
        <w:t>Gwede</w:t>
      </w:r>
      <w:proofErr w:type="spellEnd"/>
      <w:r w:rsidRPr="006774CA">
        <w:rPr>
          <w:rFonts w:asciiTheme="majorHAnsi" w:hAnsiTheme="majorHAnsi" w:cstheme="majorHAnsi"/>
          <w:sz w:val="24"/>
          <w:szCs w:val="24"/>
          <w:lang w:val="es-PE"/>
        </w:rPr>
        <w:t xml:space="preserve"> CK, Meade CD, Quinn GP, Luque JS, et al. </w:t>
      </w:r>
      <w:r w:rsidRPr="006774CA">
        <w:rPr>
          <w:rFonts w:asciiTheme="majorHAnsi" w:hAnsiTheme="majorHAnsi" w:cstheme="majorHAnsi"/>
          <w:sz w:val="24"/>
          <w:szCs w:val="24"/>
          <w:lang w:val="en-US"/>
        </w:rPr>
        <w:t xml:space="preserve">Development and validation of the biobanking attitudes and knowledge survey-Spanish (BANKS-SP). J Community Genet. </w:t>
      </w:r>
      <w:proofErr w:type="spellStart"/>
      <w:r w:rsidRPr="006774CA">
        <w:rPr>
          <w:rFonts w:asciiTheme="majorHAnsi" w:hAnsiTheme="majorHAnsi" w:cstheme="majorHAnsi"/>
          <w:sz w:val="24"/>
          <w:szCs w:val="24"/>
          <w:lang w:val="en-US"/>
        </w:rPr>
        <w:t>octubre</w:t>
      </w:r>
      <w:proofErr w:type="spellEnd"/>
      <w:r w:rsidRPr="006774CA">
        <w:rPr>
          <w:rFonts w:asciiTheme="majorHAnsi" w:hAnsiTheme="majorHAnsi" w:cstheme="majorHAnsi"/>
          <w:sz w:val="24"/>
          <w:szCs w:val="24"/>
          <w:lang w:val="en-US"/>
        </w:rPr>
        <w:t xml:space="preserve"> de 2016;7(4):303-14.</w:t>
      </w:r>
    </w:p>
    <w:p w14:paraId="61631786" w14:textId="77777777" w:rsidR="003E7B30" w:rsidRPr="006774CA" w:rsidRDefault="003E7B30" w:rsidP="006774CA">
      <w:pPr>
        <w:spacing w:after="200" w:line="360" w:lineRule="auto"/>
        <w:ind w:left="426" w:right="-43"/>
        <w:jc w:val="both"/>
        <w:rPr>
          <w:rFonts w:asciiTheme="majorHAnsi" w:hAnsiTheme="majorHAnsi" w:cstheme="majorHAnsi"/>
          <w:sz w:val="24"/>
          <w:szCs w:val="24"/>
          <w:lang w:val="en-US"/>
        </w:rPr>
      </w:pPr>
    </w:p>
    <w:p w14:paraId="318A66E4" w14:textId="77777777" w:rsidR="003E7B30" w:rsidRPr="006774CA" w:rsidRDefault="00001AE6" w:rsidP="006774CA">
      <w:pPr>
        <w:numPr>
          <w:ilvl w:val="0"/>
          <w:numId w:val="2"/>
        </w:numPr>
        <w:spacing w:after="200" w:line="360" w:lineRule="auto"/>
        <w:ind w:left="426" w:hanging="66"/>
        <w:jc w:val="both"/>
        <w:rPr>
          <w:rFonts w:ascii="Calibri" w:eastAsia="Calibri" w:hAnsi="Calibri" w:cs="Calibri"/>
          <w:b/>
          <w:sz w:val="24"/>
          <w:szCs w:val="24"/>
          <w:lang w:val="es-PE"/>
        </w:rPr>
      </w:pPr>
      <w:r w:rsidRPr="006774CA">
        <w:rPr>
          <w:rFonts w:ascii="Calibri" w:eastAsia="Calibri" w:hAnsi="Calibri" w:cs="Calibri"/>
          <w:b/>
          <w:sz w:val="24"/>
          <w:szCs w:val="24"/>
          <w:lang w:val="es-PE"/>
        </w:rPr>
        <w:t xml:space="preserve">ANEXOS </w:t>
      </w:r>
    </w:p>
    <w:p w14:paraId="259A124B" w14:textId="1AA7D4F6" w:rsidR="003E7B30" w:rsidRDefault="00001AE6" w:rsidP="006774CA">
      <w:pPr>
        <w:spacing w:line="360" w:lineRule="auto"/>
        <w:ind w:left="426" w:right="280"/>
        <w:jc w:val="both"/>
        <w:rPr>
          <w:rFonts w:asciiTheme="majorHAnsi" w:hAnsiTheme="majorHAnsi" w:cstheme="majorHAnsi"/>
          <w:b/>
          <w:sz w:val="24"/>
          <w:szCs w:val="24"/>
          <w:lang w:val="es-PE"/>
        </w:rPr>
      </w:pPr>
      <w:r w:rsidRPr="006774CA">
        <w:rPr>
          <w:rFonts w:asciiTheme="majorHAnsi" w:hAnsiTheme="majorHAnsi" w:cstheme="majorHAnsi"/>
          <w:b/>
          <w:sz w:val="24"/>
          <w:szCs w:val="24"/>
          <w:lang w:val="es-PE"/>
        </w:rPr>
        <w:t xml:space="preserve">Anexo </w:t>
      </w:r>
      <w:r w:rsidR="00BB1512">
        <w:rPr>
          <w:rFonts w:asciiTheme="majorHAnsi" w:hAnsiTheme="majorHAnsi" w:cstheme="majorHAnsi"/>
          <w:b/>
          <w:sz w:val="24"/>
          <w:szCs w:val="24"/>
          <w:lang w:val="es-PE"/>
        </w:rPr>
        <w:t xml:space="preserve">N° </w:t>
      </w:r>
      <w:r w:rsidRPr="006774CA">
        <w:rPr>
          <w:rFonts w:asciiTheme="majorHAnsi" w:hAnsiTheme="majorHAnsi" w:cstheme="majorHAnsi"/>
          <w:b/>
          <w:sz w:val="24"/>
          <w:szCs w:val="24"/>
          <w:lang w:val="es-PE"/>
        </w:rPr>
        <w:t xml:space="preserve">1: Instrumento de </w:t>
      </w:r>
      <w:r w:rsidR="00BB1512">
        <w:rPr>
          <w:rFonts w:asciiTheme="majorHAnsi" w:hAnsiTheme="majorHAnsi" w:cstheme="majorHAnsi"/>
          <w:b/>
          <w:sz w:val="24"/>
          <w:szCs w:val="24"/>
          <w:lang w:val="es-PE"/>
        </w:rPr>
        <w:t>R</w:t>
      </w:r>
      <w:r w:rsidR="00BB1512" w:rsidRPr="006774CA">
        <w:rPr>
          <w:rFonts w:asciiTheme="majorHAnsi" w:hAnsiTheme="majorHAnsi" w:cstheme="majorHAnsi"/>
          <w:b/>
          <w:sz w:val="24"/>
          <w:szCs w:val="24"/>
          <w:lang w:val="es-PE"/>
        </w:rPr>
        <w:t xml:space="preserve">ecolección </w:t>
      </w:r>
      <w:r w:rsidRPr="006774CA">
        <w:rPr>
          <w:rFonts w:asciiTheme="majorHAnsi" w:hAnsiTheme="majorHAnsi" w:cstheme="majorHAnsi"/>
          <w:b/>
          <w:sz w:val="24"/>
          <w:szCs w:val="24"/>
          <w:lang w:val="es-PE"/>
        </w:rPr>
        <w:t xml:space="preserve">de </w:t>
      </w:r>
      <w:r w:rsidR="00BB1512">
        <w:rPr>
          <w:rFonts w:asciiTheme="majorHAnsi" w:hAnsiTheme="majorHAnsi" w:cstheme="majorHAnsi"/>
          <w:b/>
          <w:sz w:val="24"/>
          <w:szCs w:val="24"/>
          <w:lang w:val="es-PE"/>
        </w:rPr>
        <w:t>D</w:t>
      </w:r>
      <w:r w:rsidR="00BB1512" w:rsidRPr="006774CA">
        <w:rPr>
          <w:rFonts w:asciiTheme="majorHAnsi" w:hAnsiTheme="majorHAnsi" w:cstheme="majorHAnsi"/>
          <w:b/>
          <w:sz w:val="24"/>
          <w:szCs w:val="24"/>
          <w:lang w:val="es-PE"/>
        </w:rPr>
        <w:t>atos</w:t>
      </w:r>
    </w:p>
    <w:p w14:paraId="3448EBCF" w14:textId="6B98F70E" w:rsidR="00BB1512" w:rsidRPr="006774CA" w:rsidRDefault="00BB1512" w:rsidP="006774CA">
      <w:pPr>
        <w:spacing w:after="200" w:line="360" w:lineRule="auto"/>
        <w:ind w:left="426" w:right="280"/>
        <w:jc w:val="both"/>
        <w:rPr>
          <w:rFonts w:asciiTheme="majorHAnsi" w:hAnsiTheme="majorHAnsi" w:cstheme="majorHAnsi"/>
          <w:sz w:val="24"/>
          <w:szCs w:val="24"/>
          <w:lang w:val="es-PE"/>
        </w:rPr>
      </w:pPr>
      <w:r>
        <w:rPr>
          <w:rFonts w:asciiTheme="majorHAnsi" w:hAnsiTheme="majorHAnsi" w:cstheme="majorHAnsi"/>
          <w:b/>
          <w:sz w:val="24"/>
          <w:szCs w:val="24"/>
          <w:lang w:val="es-PE"/>
        </w:rPr>
        <w:t>Anexo N° 2: Consentimiento Informado</w:t>
      </w:r>
    </w:p>
    <w:p w14:paraId="43CAA5B6" w14:textId="1EB6CBF8" w:rsidR="00BB1512" w:rsidRDefault="00BB1512">
      <w:pPr>
        <w:spacing w:after="200" w:line="360" w:lineRule="auto"/>
        <w:ind w:right="280"/>
        <w:jc w:val="center"/>
        <w:rPr>
          <w:b/>
          <w:sz w:val="24"/>
          <w:szCs w:val="24"/>
          <w:lang w:val="es-PE"/>
        </w:rPr>
      </w:pPr>
    </w:p>
    <w:p w14:paraId="6E6045EF" w14:textId="77777777" w:rsidR="006774CA" w:rsidRDefault="006774CA">
      <w:pPr>
        <w:spacing w:after="200" w:line="360" w:lineRule="auto"/>
        <w:ind w:right="280"/>
        <w:jc w:val="center"/>
        <w:rPr>
          <w:b/>
          <w:sz w:val="24"/>
          <w:szCs w:val="24"/>
          <w:lang w:val="es-PE"/>
        </w:rPr>
      </w:pPr>
    </w:p>
    <w:p w14:paraId="715CE377" w14:textId="77777777" w:rsidR="006774CA" w:rsidRDefault="006774CA">
      <w:pPr>
        <w:spacing w:after="200" w:line="360" w:lineRule="auto"/>
        <w:ind w:right="280"/>
        <w:jc w:val="center"/>
        <w:rPr>
          <w:b/>
          <w:sz w:val="24"/>
          <w:szCs w:val="24"/>
          <w:lang w:val="es-PE"/>
        </w:rPr>
      </w:pPr>
    </w:p>
    <w:p w14:paraId="77A2BC0A" w14:textId="77777777" w:rsidR="006774CA" w:rsidRDefault="006774CA">
      <w:pPr>
        <w:spacing w:after="200" w:line="360" w:lineRule="auto"/>
        <w:ind w:right="280"/>
        <w:jc w:val="center"/>
        <w:rPr>
          <w:b/>
          <w:sz w:val="24"/>
          <w:szCs w:val="24"/>
          <w:lang w:val="es-PE"/>
        </w:rPr>
      </w:pPr>
    </w:p>
    <w:p w14:paraId="6C1956DE" w14:textId="77777777" w:rsidR="006774CA" w:rsidRDefault="006774CA">
      <w:pPr>
        <w:spacing w:after="200" w:line="360" w:lineRule="auto"/>
        <w:ind w:right="280"/>
        <w:jc w:val="center"/>
        <w:rPr>
          <w:b/>
          <w:sz w:val="24"/>
          <w:szCs w:val="24"/>
          <w:lang w:val="es-PE"/>
        </w:rPr>
      </w:pPr>
    </w:p>
    <w:p w14:paraId="12F60AE1" w14:textId="77777777" w:rsidR="006774CA" w:rsidRDefault="006774CA">
      <w:pPr>
        <w:spacing w:after="200" w:line="360" w:lineRule="auto"/>
        <w:ind w:right="280"/>
        <w:jc w:val="center"/>
        <w:rPr>
          <w:b/>
          <w:sz w:val="24"/>
          <w:szCs w:val="24"/>
          <w:lang w:val="es-PE"/>
        </w:rPr>
      </w:pPr>
    </w:p>
    <w:p w14:paraId="5FD94C54" w14:textId="77777777" w:rsidR="006774CA" w:rsidRDefault="006774CA">
      <w:pPr>
        <w:spacing w:after="200" w:line="360" w:lineRule="auto"/>
        <w:ind w:right="280"/>
        <w:jc w:val="center"/>
        <w:rPr>
          <w:b/>
          <w:sz w:val="24"/>
          <w:szCs w:val="24"/>
          <w:lang w:val="es-PE"/>
        </w:rPr>
      </w:pPr>
    </w:p>
    <w:p w14:paraId="1F5A1215" w14:textId="77777777" w:rsidR="006774CA" w:rsidRDefault="006774CA">
      <w:pPr>
        <w:spacing w:after="200" w:line="360" w:lineRule="auto"/>
        <w:ind w:right="280"/>
        <w:jc w:val="center"/>
        <w:rPr>
          <w:b/>
          <w:sz w:val="24"/>
          <w:szCs w:val="24"/>
          <w:lang w:val="es-PE"/>
        </w:rPr>
      </w:pPr>
    </w:p>
    <w:p w14:paraId="5815D16F" w14:textId="77777777" w:rsidR="006774CA" w:rsidRDefault="006774CA">
      <w:pPr>
        <w:spacing w:after="200" w:line="360" w:lineRule="auto"/>
        <w:ind w:right="280"/>
        <w:jc w:val="center"/>
        <w:rPr>
          <w:b/>
          <w:sz w:val="24"/>
          <w:szCs w:val="24"/>
          <w:lang w:val="es-PE"/>
        </w:rPr>
      </w:pPr>
    </w:p>
    <w:p w14:paraId="07EA2A15" w14:textId="77777777" w:rsidR="006774CA" w:rsidRDefault="006774CA">
      <w:pPr>
        <w:spacing w:after="200" w:line="360" w:lineRule="auto"/>
        <w:ind w:right="280"/>
        <w:jc w:val="center"/>
        <w:rPr>
          <w:b/>
          <w:sz w:val="24"/>
          <w:szCs w:val="24"/>
          <w:lang w:val="es-PE"/>
        </w:rPr>
      </w:pPr>
    </w:p>
    <w:p w14:paraId="367E5CA6" w14:textId="77777777" w:rsidR="006774CA" w:rsidRDefault="006774CA">
      <w:pPr>
        <w:spacing w:after="200" w:line="360" w:lineRule="auto"/>
        <w:ind w:right="280"/>
        <w:jc w:val="center"/>
        <w:rPr>
          <w:b/>
          <w:sz w:val="24"/>
          <w:szCs w:val="24"/>
          <w:lang w:val="es-PE"/>
        </w:rPr>
      </w:pPr>
    </w:p>
    <w:p w14:paraId="4529B1C8" w14:textId="77777777" w:rsidR="006774CA" w:rsidRDefault="006774CA">
      <w:pPr>
        <w:spacing w:after="200" w:line="360" w:lineRule="auto"/>
        <w:ind w:right="280"/>
        <w:jc w:val="center"/>
        <w:rPr>
          <w:b/>
          <w:sz w:val="24"/>
          <w:szCs w:val="24"/>
          <w:lang w:val="es-PE"/>
        </w:rPr>
      </w:pPr>
    </w:p>
    <w:p w14:paraId="79E135B1" w14:textId="77777777" w:rsidR="006774CA" w:rsidRDefault="006774CA">
      <w:pPr>
        <w:spacing w:after="200" w:line="360" w:lineRule="auto"/>
        <w:ind w:right="280"/>
        <w:jc w:val="center"/>
        <w:rPr>
          <w:b/>
          <w:sz w:val="24"/>
          <w:szCs w:val="24"/>
          <w:lang w:val="es-PE"/>
        </w:rPr>
      </w:pPr>
    </w:p>
    <w:p w14:paraId="463F8856" w14:textId="7D2CC2A3" w:rsidR="00126DE0" w:rsidRDefault="00BB1512" w:rsidP="00126DE0">
      <w:pPr>
        <w:spacing w:after="200" w:line="360" w:lineRule="auto"/>
        <w:ind w:right="280"/>
        <w:jc w:val="center"/>
        <w:rPr>
          <w:rFonts w:asciiTheme="majorHAnsi" w:hAnsiTheme="majorHAnsi" w:cstheme="majorHAnsi"/>
          <w:b/>
          <w:sz w:val="24"/>
          <w:szCs w:val="24"/>
          <w:lang w:val="es-PE"/>
        </w:rPr>
      </w:pPr>
      <w:r w:rsidRPr="006774CA">
        <w:rPr>
          <w:rFonts w:asciiTheme="majorHAnsi" w:hAnsiTheme="majorHAnsi" w:cstheme="majorHAnsi"/>
          <w:b/>
          <w:sz w:val="24"/>
          <w:szCs w:val="24"/>
          <w:lang w:val="es-PE"/>
        </w:rPr>
        <w:lastRenderedPageBreak/>
        <w:t>Anexo N° 1: Instrumento de Recolección de Datos</w:t>
      </w:r>
    </w:p>
    <w:p w14:paraId="580BF987" w14:textId="76FC85D4" w:rsidR="00126DE0" w:rsidRPr="00DB68E8" w:rsidRDefault="002252BC" w:rsidP="002252BC">
      <w:pPr>
        <w:spacing w:after="200" w:line="360" w:lineRule="auto"/>
        <w:ind w:right="280"/>
        <w:rPr>
          <w:rFonts w:asciiTheme="majorHAnsi" w:hAnsiTheme="majorHAnsi" w:cstheme="majorHAnsi"/>
          <w:b/>
          <w:sz w:val="24"/>
          <w:szCs w:val="24"/>
          <w:lang w:val="es-PE"/>
        </w:rPr>
      </w:pPr>
      <w:r w:rsidRPr="00DB68E8">
        <w:rPr>
          <w:rFonts w:asciiTheme="majorHAnsi" w:hAnsiTheme="majorHAnsi" w:cstheme="majorHAnsi"/>
          <w:b/>
          <w:sz w:val="24"/>
          <w:szCs w:val="24"/>
          <w:lang w:val="es-PE"/>
        </w:rPr>
        <w:t>I. Datos Sociodemográficos</w:t>
      </w:r>
    </w:p>
    <w:p w14:paraId="58046850" w14:textId="77777777" w:rsidR="002252BC" w:rsidRPr="00DB68E8" w:rsidRDefault="002252BC" w:rsidP="002252BC">
      <w:pPr>
        <w:spacing w:after="200" w:line="360" w:lineRule="auto"/>
        <w:ind w:right="280"/>
        <w:rPr>
          <w:rFonts w:asciiTheme="majorHAnsi" w:hAnsiTheme="majorHAnsi" w:cstheme="majorHAnsi"/>
          <w:b/>
          <w:sz w:val="24"/>
          <w:szCs w:val="24"/>
          <w:lang w:val="es-PE"/>
        </w:rPr>
      </w:pPr>
      <w:r w:rsidRPr="00DB68E8">
        <w:rPr>
          <w:rFonts w:asciiTheme="majorHAnsi" w:hAnsiTheme="majorHAnsi" w:cstheme="majorHAnsi"/>
          <w:b/>
          <w:sz w:val="24"/>
          <w:szCs w:val="24"/>
          <w:lang w:val="es-PE"/>
        </w:rPr>
        <w:t>Instrucciones:</w:t>
      </w:r>
    </w:p>
    <w:p w14:paraId="219EE806" w14:textId="20310A9B" w:rsidR="002252BC" w:rsidRPr="00DB68E8" w:rsidRDefault="002252BC" w:rsidP="002252BC">
      <w:pPr>
        <w:spacing w:after="200" w:line="360" w:lineRule="auto"/>
        <w:ind w:right="280"/>
        <w:rPr>
          <w:rFonts w:asciiTheme="majorHAnsi" w:hAnsiTheme="majorHAnsi" w:cstheme="majorHAnsi"/>
          <w:bCs/>
          <w:sz w:val="24"/>
          <w:szCs w:val="24"/>
          <w:lang w:val="es-PE"/>
        </w:rPr>
      </w:pPr>
      <w:r w:rsidRPr="00DB68E8">
        <w:rPr>
          <w:rFonts w:asciiTheme="majorHAnsi" w:hAnsiTheme="majorHAnsi" w:cstheme="majorHAnsi"/>
          <w:bCs/>
          <w:sz w:val="24"/>
          <w:szCs w:val="24"/>
          <w:lang w:val="es-PE"/>
        </w:rPr>
        <w:t>A continuación, marque</w:t>
      </w:r>
      <w:r w:rsidRPr="006774CA">
        <w:rPr>
          <w:rFonts w:asciiTheme="majorHAnsi" w:hAnsiTheme="majorHAnsi" w:cstheme="majorHAnsi"/>
          <w:bCs/>
          <w:sz w:val="24"/>
          <w:szCs w:val="24"/>
          <w:lang w:val="es-PE"/>
        </w:rPr>
        <w:t xml:space="preserve"> con una (X) la alternativa que mejor </w:t>
      </w:r>
      <w:r w:rsidRPr="00DB68E8">
        <w:rPr>
          <w:rFonts w:asciiTheme="majorHAnsi" w:hAnsiTheme="majorHAnsi" w:cstheme="majorHAnsi"/>
          <w:bCs/>
          <w:sz w:val="24"/>
          <w:szCs w:val="24"/>
          <w:lang w:val="es-PE"/>
        </w:rPr>
        <w:t>se adapte a</w:t>
      </w:r>
      <w:r w:rsidRPr="006774CA">
        <w:rPr>
          <w:rFonts w:asciiTheme="majorHAnsi" w:hAnsiTheme="majorHAnsi" w:cstheme="majorHAnsi"/>
          <w:bCs/>
          <w:sz w:val="24"/>
          <w:szCs w:val="24"/>
          <w:lang w:val="es-PE"/>
        </w:rPr>
        <w:t xml:space="preserve"> su situación o complete el espacio cuando corresponda</w:t>
      </w:r>
      <w:r w:rsidRPr="00DB68E8">
        <w:rPr>
          <w:rFonts w:asciiTheme="majorHAnsi" w:hAnsiTheme="majorHAnsi" w:cstheme="majorHAnsi"/>
          <w:bCs/>
          <w:sz w:val="24"/>
          <w:szCs w:val="24"/>
          <w:lang w:val="es-PE"/>
        </w:rPr>
        <w:t>.</w:t>
      </w:r>
    </w:p>
    <w:p w14:paraId="0018A2DD" w14:textId="7141DC21" w:rsidR="002252BC" w:rsidRPr="006774CA" w:rsidRDefault="002252BC" w:rsidP="006774CA">
      <w:pPr>
        <w:spacing w:after="240" w:line="360" w:lineRule="auto"/>
        <w:ind w:right="280"/>
        <w:rPr>
          <w:rFonts w:asciiTheme="majorHAnsi" w:hAnsiTheme="majorHAnsi" w:cstheme="majorHAnsi"/>
          <w:b/>
          <w:sz w:val="24"/>
          <w:szCs w:val="24"/>
          <w:lang w:val="es-PE"/>
        </w:rPr>
      </w:pPr>
      <w:r w:rsidRPr="006774CA">
        <w:rPr>
          <w:rFonts w:asciiTheme="majorHAnsi" w:hAnsiTheme="majorHAnsi" w:cstheme="majorHAnsi"/>
          <w:b/>
          <w:sz w:val="24"/>
          <w:szCs w:val="24"/>
          <w:lang w:val="es-PE"/>
        </w:rPr>
        <w:t>1. Edad (en años):</w:t>
      </w:r>
      <w:r w:rsidRPr="00DB68E8">
        <w:rPr>
          <w:rFonts w:asciiTheme="majorHAnsi" w:hAnsiTheme="majorHAnsi" w:cstheme="majorHAnsi"/>
          <w:b/>
          <w:sz w:val="24"/>
          <w:szCs w:val="24"/>
          <w:lang w:val="es-PE"/>
        </w:rPr>
        <w:t xml:space="preserve"> …….</w:t>
      </w:r>
    </w:p>
    <w:p w14:paraId="4757FF00" w14:textId="5E5E5B99" w:rsidR="002252BC" w:rsidRPr="00DB68E8" w:rsidRDefault="002252BC" w:rsidP="002252BC">
      <w:pPr>
        <w:spacing w:line="360" w:lineRule="auto"/>
        <w:ind w:right="280"/>
        <w:rPr>
          <w:rFonts w:asciiTheme="majorHAnsi" w:hAnsiTheme="majorHAnsi" w:cstheme="majorHAnsi"/>
          <w:bCs/>
          <w:sz w:val="24"/>
          <w:szCs w:val="24"/>
          <w:lang w:val="es-PE"/>
        </w:rPr>
      </w:pPr>
      <w:r w:rsidRPr="006774CA">
        <w:rPr>
          <w:rFonts w:asciiTheme="majorHAnsi" w:hAnsiTheme="majorHAnsi" w:cstheme="majorHAnsi"/>
          <w:b/>
          <w:sz w:val="24"/>
          <w:szCs w:val="24"/>
          <w:lang w:val="es-PE"/>
        </w:rPr>
        <w:t xml:space="preserve">2. </w:t>
      </w:r>
      <w:r w:rsidR="00DB68E8" w:rsidRPr="00DB68E8">
        <w:rPr>
          <w:rFonts w:asciiTheme="majorHAnsi" w:hAnsiTheme="majorHAnsi" w:cstheme="majorHAnsi"/>
          <w:b/>
          <w:sz w:val="24"/>
          <w:szCs w:val="24"/>
          <w:lang w:val="es-PE"/>
        </w:rPr>
        <w:t>¿Con que género se identifica?</w:t>
      </w:r>
      <w:r w:rsidRPr="00DB68E8">
        <w:rPr>
          <w:rFonts w:asciiTheme="majorHAnsi" w:hAnsiTheme="majorHAnsi" w:cstheme="majorHAnsi"/>
          <w:bCs/>
          <w:sz w:val="24"/>
          <w:szCs w:val="24"/>
          <w:lang w:val="es-PE"/>
        </w:rPr>
        <w:t xml:space="preserve"> </w:t>
      </w:r>
    </w:p>
    <w:p w14:paraId="38A3602C" w14:textId="0891402F" w:rsidR="002252BC" w:rsidRPr="00DB68E8" w:rsidRDefault="002252BC" w:rsidP="006774CA">
      <w:pPr>
        <w:spacing w:line="360" w:lineRule="auto"/>
        <w:ind w:right="280"/>
        <w:rPr>
          <w:rFonts w:asciiTheme="majorHAnsi" w:hAnsiTheme="majorHAnsi" w:cstheme="majorHAnsi"/>
          <w:bCs/>
          <w:sz w:val="24"/>
          <w:szCs w:val="24"/>
          <w:lang w:val="es-PE"/>
        </w:rPr>
      </w:pPr>
      <w:r w:rsidRPr="00DB68E8">
        <w:rPr>
          <w:rFonts w:ascii="Segoe UI Symbol" w:hAnsi="Segoe UI Symbol" w:cs="Segoe UI Symbol"/>
          <w:bCs/>
          <w:sz w:val="24"/>
          <w:szCs w:val="24"/>
          <w:lang w:val="es-PE"/>
        </w:rPr>
        <w:t>☐</w:t>
      </w:r>
      <w:r w:rsidRPr="006774CA">
        <w:rPr>
          <w:rFonts w:asciiTheme="majorHAnsi" w:hAnsiTheme="majorHAnsi" w:cstheme="majorHAnsi"/>
          <w:bCs/>
          <w:sz w:val="24"/>
          <w:szCs w:val="24"/>
          <w:lang w:val="es-PE"/>
        </w:rPr>
        <w:t xml:space="preserve"> </w:t>
      </w:r>
      <w:proofErr w:type="gramStart"/>
      <w:r w:rsidRPr="00DB68E8">
        <w:rPr>
          <w:rFonts w:asciiTheme="majorHAnsi" w:hAnsiTheme="majorHAnsi" w:cstheme="majorHAnsi"/>
          <w:bCs/>
          <w:sz w:val="24"/>
          <w:szCs w:val="24"/>
          <w:lang w:val="es-PE"/>
        </w:rPr>
        <w:t xml:space="preserve">Masculino  </w:t>
      </w:r>
      <w:r w:rsidRPr="00DB68E8">
        <w:rPr>
          <w:rFonts w:ascii="Segoe UI Symbol" w:hAnsi="Segoe UI Symbol" w:cs="Segoe UI Symbol"/>
          <w:bCs/>
          <w:sz w:val="24"/>
          <w:szCs w:val="24"/>
          <w:lang w:val="es-PE"/>
        </w:rPr>
        <w:t>☐</w:t>
      </w:r>
      <w:proofErr w:type="gramEnd"/>
      <w:r w:rsidRPr="006774CA">
        <w:rPr>
          <w:rFonts w:asciiTheme="majorHAnsi" w:hAnsiTheme="majorHAnsi" w:cstheme="majorHAnsi"/>
          <w:bCs/>
          <w:sz w:val="24"/>
          <w:szCs w:val="24"/>
          <w:lang w:val="es-PE"/>
        </w:rPr>
        <w:t xml:space="preserve"> </w:t>
      </w:r>
      <w:r w:rsidRPr="00DB68E8">
        <w:rPr>
          <w:rFonts w:asciiTheme="majorHAnsi" w:hAnsiTheme="majorHAnsi" w:cstheme="majorHAnsi"/>
          <w:bCs/>
          <w:sz w:val="24"/>
          <w:szCs w:val="24"/>
          <w:lang w:val="es-PE"/>
        </w:rPr>
        <w:t>Femenino</w:t>
      </w:r>
    </w:p>
    <w:p w14:paraId="16670704" w14:textId="7C763F4A" w:rsidR="002252BC" w:rsidRPr="00DB68E8" w:rsidRDefault="002252BC" w:rsidP="002252BC">
      <w:pPr>
        <w:spacing w:line="360" w:lineRule="auto"/>
        <w:ind w:right="280"/>
        <w:rPr>
          <w:rFonts w:asciiTheme="majorHAnsi" w:hAnsiTheme="majorHAnsi" w:cstheme="majorHAnsi"/>
          <w:bCs/>
          <w:sz w:val="24"/>
          <w:szCs w:val="24"/>
          <w:lang w:val="es-PE"/>
        </w:rPr>
      </w:pPr>
      <w:r w:rsidRPr="006774CA">
        <w:rPr>
          <w:rFonts w:asciiTheme="majorHAnsi" w:hAnsiTheme="majorHAnsi" w:cstheme="majorHAnsi"/>
          <w:b/>
          <w:sz w:val="24"/>
          <w:szCs w:val="24"/>
          <w:lang w:val="es-PE"/>
        </w:rPr>
        <w:t xml:space="preserve">3. </w:t>
      </w:r>
      <w:r w:rsidR="00DB68E8" w:rsidRPr="00DB68E8">
        <w:rPr>
          <w:rFonts w:asciiTheme="majorHAnsi" w:hAnsiTheme="majorHAnsi" w:cstheme="majorHAnsi"/>
          <w:b/>
          <w:sz w:val="24"/>
          <w:szCs w:val="24"/>
          <w:lang w:val="es-PE"/>
        </w:rPr>
        <w:t xml:space="preserve">Según su autoidentificación, ¿a </w:t>
      </w:r>
      <w:proofErr w:type="spellStart"/>
      <w:r w:rsidR="00DB68E8" w:rsidRPr="00DB68E8">
        <w:rPr>
          <w:rFonts w:asciiTheme="majorHAnsi" w:hAnsiTheme="majorHAnsi" w:cstheme="majorHAnsi"/>
          <w:b/>
          <w:sz w:val="24"/>
          <w:szCs w:val="24"/>
          <w:lang w:val="es-PE"/>
        </w:rPr>
        <w:t>que</w:t>
      </w:r>
      <w:proofErr w:type="spellEnd"/>
      <w:r w:rsidR="00DB68E8" w:rsidRPr="00DB68E8">
        <w:rPr>
          <w:rFonts w:asciiTheme="majorHAnsi" w:hAnsiTheme="majorHAnsi" w:cstheme="majorHAnsi"/>
          <w:b/>
          <w:sz w:val="24"/>
          <w:szCs w:val="24"/>
          <w:lang w:val="es-PE"/>
        </w:rPr>
        <w:t xml:space="preserve"> grupo étnico-cultural pertenece?</w:t>
      </w:r>
      <w:r w:rsidRPr="00DB68E8">
        <w:rPr>
          <w:rFonts w:asciiTheme="majorHAnsi" w:hAnsiTheme="majorHAnsi" w:cstheme="majorHAnsi"/>
          <w:bCs/>
          <w:sz w:val="24"/>
          <w:szCs w:val="24"/>
          <w:lang w:val="es-PE"/>
        </w:rPr>
        <w:t xml:space="preserve"> </w:t>
      </w:r>
    </w:p>
    <w:p w14:paraId="03A65E85" w14:textId="31F1701E" w:rsidR="002252BC" w:rsidRPr="00DB68E8" w:rsidRDefault="002252BC" w:rsidP="006774CA">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DB68E8">
        <w:rPr>
          <w:rFonts w:asciiTheme="majorHAnsi" w:hAnsiTheme="majorHAnsi" w:cstheme="majorHAnsi"/>
          <w:bCs/>
          <w:sz w:val="24"/>
          <w:szCs w:val="24"/>
        </w:rPr>
        <w:t xml:space="preserve"> Mestizo </w:t>
      </w:r>
      <w:r w:rsidRPr="00DB68E8">
        <w:rPr>
          <w:rFonts w:ascii="Segoe UI Symbol" w:hAnsi="Segoe UI Symbol" w:cs="Segoe UI Symbol"/>
          <w:bCs/>
          <w:sz w:val="24"/>
          <w:szCs w:val="24"/>
        </w:rPr>
        <w:t>☐</w:t>
      </w:r>
      <w:r w:rsidRPr="00DB68E8">
        <w:rPr>
          <w:rFonts w:asciiTheme="majorHAnsi" w:hAnsiTheme="majorHAnsi" w:cstheme="majorHAnsi"/>
          <w:bCs/>
          <w:sz w:val="24"/>
          <w:szCs w:val="24"/>
        </w:rPr>
        <w:t xml:space="preserve"> Quechua </w:t>
      </w:r>
      <w:r w:rsidRPr="00DB68E8">
        <w:rPr>
          <w:rFonts w:ascii="Segoe UI Symbol" w:hAnsi="Segoe UI Symbol" w:cs="Segoe UI Symbol"/>
          <w:bCs/>
          <w:sz w:val="24"/>
          <w:szCs w:val="24"/>
        </w:rPr>
        <w:t>☐</w:t>
      </w:r>
      <w:r w:rsidRPr="00DB68E8">
        <w:rPr>
          <w:rFonts w:asciiTheme="majorHAnsi" w:hAnsiTheme="majorHAnsi" w:cstheme="majorHAnsi"/>
          <w:bCs/>
          <w:sz w:val="24"/>
          <w:szCs w:val="24"/>
        </w:rPr>
        <w:t xml:space="preserve"> Aymara </w:t>
      </w:r>
      <w:r w:rsidRPr="00DB68E8">
        <w:rPr>
          <w:rFonts w:ascii="Segoe UI Symbol" w:hAnsi="Segoe UI Symbol" w:cs="Segoe UI Symbol"/>
          <w:bCs/>
          <w:sz w:val="24"/>
          <w:szCs w:val="24"/>
        </w:rPr>
        <w:t>☐</w:t>
      </w:r>
      <w:r w:rsidRPr="00DB68E8">
        <w:rPr>
          <w:rFonts w:asciiTheme="majorHAnsi" w:hAnsiTheme="majorHAnsi" w:cstheme="majorHAnsi"/>
          <w:bCs/>
          <w:sz w:val="24"/>
          <w:szCs w:val="24"/>
        </w:rPr>
        <w:t xml:space="preserve"> </w:t>
      </w:r>
      <w:proofErr w:type="spellStart"/>
      <w:r w:rsidRPr="00DB68E8">
        <w:rPr>
          <w:rFonts w:asciiTheme="majorHAnsi" w:hAnsiTheme="majorHAnsi" w:cstheme="majorHAnsi"/>
          <w:bCs/>
          <w:sz w:val="24"/>
          <w:szCs w:val="24"/>
        </w:rPr>
        <w:t>Afrodescendiente</w:t>
      </w:r>
      <w:proofErr w:type="spellEnd"/>
      <w:r w:rsidRPr="00DB68E8">
        <w:rPr>
          <w:rFonts w:asciiTheme="majorHAnsi" w:hAnsiTheme="majorHAnsi" w:cstheme="majorHAnsi"/>
          <w:bCs/>
          <w:sz w:val="24"/>
          <w:szCs w:val="24"/>
        </w:rPr>
        <w:t xml:space="preserve"> </w:t>
      </w:r>
      <w:r w:rsidRPr="00DB68E8">
        <w:rPr>
          <w:rFonts w:ascii="Segoe UI Symbol" w:hAnsi="Segoe UI Symbol" w:cs="Segoe UI Symbol"/>
          <w:bCs/>
          <w:sz w:val="24"/>
          <w:szCs w:val="24"/>
        </w:rPr>
        <w:t>☐</w:t>
      </w:r>
      <w:r w:rsidRPr="00DB68E8">
        <w:rPr>
          <w:rFonts w:asciiTheme="majorHAnsi" w:hAnsiTheme="majorHAnsi" w:cstheme="majorHAnsi"/>
          <w:bCs/>
          <w:sz w:val="24"/>
          <w:szCs w:val="24"/>
        </w:rPr>
        <w:t xml:space="preserve"> </w:t>
      </w:r>
      <w:proofErr w:type="spellStart"/>
      <w:r w:rsidRPr="00DB68E8">
        <w:rPr>
          <w:rFonts w:asciiTheme="majorHAnsi" w:hAnsiTheme="majorHAnsi" w:cstheme="majorHAnsi"/>
          <w:bCs/>
          <w:sz w:val="24"/>
          <w:szCs w:val="24"/>
        </w:rPr>
        <w:t>Otro</w:t>
      </w:r>
      <w:proofErr w:type="spellEnd"/>
      <w:r w:rsidRPr="00DB68E8">
        <w:rPr>
          <w:rFonts w:asciiTheme="majorHAnsi" w:hAnsiTheme="majorHAnsi" w:cstheme="majorHAnsi"/>
          <w:bCs/>
          <w:sz w:val="24"/>
          <w:szCs w:val="24"/>
        </w:rPr>
        <w:t xml:space="preserve">: </w:t>
      </w:r>
      <w:r w:rsidRPr="00DB68E8">
        <w:rPr>
          <w:rFonts w:asciiTheme="majorHAnsi" w:hAnsiTheme="majorHAnsi" w:cstheme="majorHAnsi"/>
          <w:b/>
          <w:sz w:val="24"/>
          <w:szCs w:val="24"/>
          <w:lang w:val="es-PE"/>
        </w:rPr>
        <w:t>…….…….</w:t>
      </w:r>
    </w:p>
    <w:p w14:paraId="6CBCCC81" w14:textId="3B40EADD" w:rsidR="002252BC" w:rsidRPr="00DB68E8" w:rsidRDefault="002252BC" w:rsidP="002252BC">
      <w:pPr>
        <w:spacing w:line="360" w:lineRule="auto"/>
        <w:ind w:right="280"/>
        <w:rPr>
          <w:rFonts w:asciiTheme="majorHAnsi" w:hAnsiTheme="majorHAnsi" w:cstheme="majorHAnsi"/>
          <w:bCs/>
          <w:sz w:val="24"/>
          <w:szCs w:val="24"/>
        </w:rPr>
      </w:pPr>
      <w:r w:rsidRPr="006774CA">
        <w:rPr>
          <w:rFonts w:asciiTheme="majorHAnsi" w:hAnsiTheme="majorHAnsi" w:cstheme="majorHAnsi"/>
          <w:b/>
          <w:sz w:val="24"/>
          <w:szCs w:val="24"/>
        </w:rPr>
        <w:t xml:space="preserve">4. </w:t>
      </w:r>
      <w:r w:rsidR="00DB68E8" w:rsidRPr="00DB68E8">
        <w:rPr>
          <w:rFonts w:asciiTheme="majorHAnsi" w:hAnsiTheme="majorHAnsi" w:cstheme="majorHAnsi"/>
          <w:b/>
          <w:sz w:val="24"/>
          <w:szCs w:val="24"/>
        </w:rPr>
        <w:t>¿</w:t>
      </w:r>
      <w:proofErr w:type="spellStart"/>
      <w:r w:rsidR="00DB68E8" w:rsidRPr="00DB68E8">
        <w:rPr>
          <w:rFonts w:asciiTheme="majorHAnsi" w:hAnsiTheme="majorHAnsi" w:cstheme="majorHAnsi"/>
          <w:b/>
          <w:sz w:val="24"/>
          <w:szCs w:val="24"/>
        </w:rPr>
        <w:t>Cuál</w:t>
      </w:r>
      <w:proofErr w:type="spellEnd"/>
      <w:r w:rsidR="00DB68E8" w:rsidRPr="00DB68E8">
        <w:rPr>
          <w:rFonts w:asciiTheme="majorHAnsi" w:hAnsiTheme="majorHAnsi" w:cstheme="majorHAnsi"/>
          <w:b/>
          <w:sz w:val="24"/>
          <w:szCs w:val="24"/>
        </w:rPr>
        <w:t xml:space="preserve"> es </w:t>
      </w:r>
      <w:proofErr w:type="spellStart"/>
      <w:r w:rsidR="00DB68E8" w:rsidRPr="00DB68E8">
        <w:rPr>
          <w:rFonts w:asciiTheme="majorHAnsi" w:hAnsiTheme="majorHAnsi" w:cstheme="majorHAnsi"/>
          <w:b/>
          <w:sz w:val="24"/>
          <w:szCs w:val="24"/>
        </w:rPr>
        <w:t>su</w:t>
      </w:r>
      <w:proofErr w:type="spellEnd"/>
      <w:r w:rsidR="00DB68E8" w:rsidRPr="00DB68E8">
        <w:rPr>
          <w:rFonts w:asciiTheme="majorHAnsi" w:hAnsiTheme="majorHAnsi" w:cstheme="majorHAnsi"/>
          <w:b/>
          <w:sz w:val="24"/>
          <w:szCs w:val="24"/>
        </w:rPr>
        <w:t xml:space="preserve"> religion o </w:t>
      </w:r>
      <w:proofErr w:type="spellStart"/>
      <w:r w:rsidR="00DB68E8" w:rsidRPr="00DB68E8">
        <w:rPr>
          <w:rFonts w:asciiTheme="majorHAnsi" w:hAnsiTheme="majorHAnsi" w:cstheme="majorHAnsi"/>
          <w:b/>
          <w:sz w:val="24"/>
          <w:szCs w:val="24"/>
        </w:rPr>
        <w:t>creencia</w:t>
      </w:r>
      <w:proofErr w:type="spellEnd"/>
      <w:r w:rsidR="00DB68E8" w:rsidRPr="00DB68E8">
        <w:rPr>
          <w:rFonts w:asciiTheme="majorHAnsi" w:hAnsiTheme="majorHAnsi" w:cstheme="majorHAnsi"/>
          <w:b/>
          <w:sz w:val="24"/>
          <w:szCs w:val="24"/>
        </w:rPr>
        <w:t>?</w:t>
      </w:r>
    </w:p>
    <w:p w14:paraId="7CDAD487" w14:textId="1E3EDD4E" w:rsidR="002252BC" w:rsidRPr="00DB68E8" w:rsidRDefault="002252BC" w:rsidP="006774CA">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DB68E8">
        <w:rPr>
          <w:rFonts w:asciiTheme="majorHAnsi" w:hAnsiTheme="majorHAnsi" w:cstheme="majorHAnsi"/>
          <w:bCs/>
          <w:sz w:val="24"/>
          <w:szCs w:val="24"/>
        </w:rPr>
        <w:t xml:space="preserve">Católica </w:t>
      </w:r>
      <w:r w:rsidRPr="00DB68E8">
        <w:rPr>
          <w:rFonts w:ascii="Segoe UI Symbol" w:hAnsi="Segoe UI Symbol" w:cs="Segoe UI Symbol"/>
          <w:bCs/>
          <w:sz w:val="24"/>
          <w:szCs w:val="24"/>
        </w:rPr>
        <w:t>☐</w:t>
      </w:r>
      <w:r w:rsidRPr="00DB68E8">
        <w:rPr>
          <w:rFonts w:asciiTheme="majorHAnsi" w:hAnsiTheme="majorHAnsi" w:cstheme="majorHAnsi"/>
          <w:bCs/>
          <w:sz w:val="24"/>
          <w:szCs w:val="24"/>
        </w:rPr>
        <w:t xml:space="preserve"> </w:t>
      </w:r>
      <w:proofErr w:type="spellStart"/>
      <w:r w:rsidRPr="00DB68E8">
        <w:rPr>
          <w:rFonts w:asciiTheme="majorHAnsi" w:hAnsiTheme="majorHAnsi" w:cstheme="majorHAnsi"/>
          <w:bCs/>
          <w:sz w:val="24"/>
          <w:szCs w:val="24"/>
        </w:rPr>
        <w:t>Evangélica</w:t>
      </w:r>
      <w:proofErr w:type="spellEnd"/>
      <w:r w:rsidRPr="00DB68E8">
        <w:rPr>
          <w:rFonts w:asciiTheme="majorHAnsi" w:hAnsiTheme="majorHAnsi" w:cstheme="majorHAnsi"/>
          <w:bCs/>
          <w:sz w:val="24"/>
          <w:szCs w:val="24"/>
        </w:rPr>
        <w:t xml:space="preserve"> </w:t>
      </w:r>
      <w:r w:rsidRPr="00DB68E8">
        <w:rPr>
          <w:rFonts w:ascii="Segoe UI Symbol" w:hAnsi="Segoe UI Symbol" w:cs="Segoe UI Symbol"/>
          <w:bCs/>
          <w:sz w:val="24"/>
          <w:szCs w:val="24"/>
        </w:rPr>
        <w:t>☐</w:t>
      </w:r>
      <w:r w:rsidRPr="00DB68E8">
        <w:rPr>
          <w:rFonts w:asciiTheme="majorHAnsi" w:hAnsiTheme="majorHAnsi" w:cstheme="majorHAnsi"/>
          <w:bCs/>
          <w:sz w:val="24"/>
          <w:szCs w:val="24"/>
        </w:rPr>
        <w:t xml:space="preserve"> </w:t>
      </w:r>
      <w:proofErr w:type="spellStart"/>
      <w:r w:rsidRPr="00DB68E8">
        <w:rPr>
          <w:rFonts w:asciiTheme="majorHAnsi" w:hAnsiTheme="majorHAnsi" w:cstheme="majorHAnsi"/>
          <w:bCs/>
          <w:sz w:val="24"/>
          <w:szCs w:val="24"/>
        </w:rPr>
        <w:t>Ninguna</w:t>
      </w:r>
      <w:proofErr w:type="spellEnd"/>
      <w:r w:rsidRPr="00DB68E8">
        <w:rPr>
          <w:rFonts w:asciiTheme="majorHAnsi" w:hAnsiTheme="majorHAnsi" w:cstheme="majorHAnsi"/>
          <w:bCs/>
          <w:sz w:val="24"/>
          <w:szCs w:val="24"/>
        </w:rPr>
        <w:t xml:space="preserve"> </w:t>
      </w:r>
      <w:r w:rsidRPr="00DB68E8">
        <w:rPr>
          <w:rFonts w:ascii="Segoe UI Symbol" w:hAnsi="Segoe UI Symbol" w:cs="Segoe UI Symbol"/>
          <w:bCs/>
          <w:sz w:val="24"/>
          <w:szCs w:val="24"/>
        </w:rPr>
        <w:t>☐</w:t>
      </w:r>
      <w:r w:rsidRPr="00DB68E8">
        <w:rPr>
          <w:rFonts w:asciiTheme="majorHAnsi" w:hAnsiTheme="majorHAnsi" w:cstheme="majorHAnsi"/>
          <w:bCs/>
          <w:sz w:val="24"/>
          <w:szCs w:val="24"/>
        </w:rPr>
        <w:t xml:space="preserve"> </w:t>
      </w:r>
      <w:proofErr w:type="spellStart"/>
      <w:r w:rsidRPr="00DB68E8">
        <w:rPr>
          <w:rFonts w:asciiTheme="majorHAnsi" w:hAnsiTheme="majorHAnsi" w:cstheme="majorHAnsi"/>
          <w:bCs/>
          <w:sz w:val="24"/>
          <w:szCs w:val="24"/>
        </w:rPr>
        <w:t>Otra</w:t>
      </w:r>
      <w:proofErr w:type="spellEnd"/>
      <w:r w:rsidRPr="00DB68E8">
        <w:rPr>
          <w:rFonts w:asciiTheme="majorHAnsi" w:hAnsiTheme="majorHAnsi" w:cstheme="majorHAnsi"/>
          <w:bCs/>
          <w:sz w:val="24"/>
          <w:szCs w:val="24"/>
        </w:rPr>
        <w:t xml:space="preserve">: </w:t>
      </w:r>
      <w:r w:rsidRPr="00DB68E8">
        <w:rPr>
          <w:rFonts w:asciiTheme="majorHAnsi" w:hAnsiTheme="majorHAnsi" w:cstheme="majorHAnsi"/>
          <w:b/>
          <w:sz w:val="24"/>
          <w:szCs w:val="24"/>
          <w:lang w:val="es-PE"/>
        </w:rPr>
        <w:t>…….…….</w:t>
      </w:r>
    </w:p>
    <w:p w14:paraId="12051851" w14:textId="7619212F" w:rsidR="002252BC" w:rsidRPr="00DB68E8" w:rsidRDefault="002252BC" w:rsidP="002252BC">
      <w:pPr>
        <w:spacing w:line="360" w:lineRule="auto"/>
        <w:ind w:right="280"/>
        <w:rPr>
          <w:rFonts w:asciiTheme="majorHAnsi" w:hAnsiTheme="majorHAnsi" w:cstheme="majorHAnsi"/>
          <w:bCs/>
          <w:sz w:val="24"/>
          <w:szCs w:val="24"/>
        </w:rPr>
      </w:pPr>
      <w:r w:rsidRPr="006774CA">
        <w:rPr>
          <w:rFonts w:asciiTheme="majorHAnsi" w:hAnsiTheme="majorHAnsi" w:cstheme="majorHAnsi"/>
          <w:b/>
          <w:sz w:val="24"/>
          <w:szCs w:val="24"/>
        </w:rPr>
        <w:t xml:space="preserve">5. </w:t>
      </w:r>
      <w:r w:rsidR="00DB68E8" w:rsidRPr="00DB68E8">
        <w:rPr>
          <w:rFonts w:asciiTheme="majorHAnsi" w:hAnsiTheme="majorHAnsi" w:cstheme="majorHAnsi"/>
          <w:b/>
          <w:sz w:val="24"/>
          <w:szCs w:val="24"/>
        </w:rPr>
        <w:t>¿</w:t>
      </w:r>
      <w:proofErr w:type="spellStart"/>
      <w:r w:rsidR="00DB68E8" w:rsidRPr="00DB68E8">
        <w:rPr>
          <w:rFonts w:asciiTheme="majorHAnsi" w:hAnsiTheme="majorHAnsi" w:cstheme="majorHAnsi"/>
          <w:b/>
          <w:sz w:val="24"/>
          <w:szCs w:val="24"/>
        </w:rPr>
        <w:t>Cuál</w:t>
      </w:r>
      <w:proofErr w:type="spellEnd"/>
      <w:r w:rsidR="00DB68E8" w:rsidRPr="00DB68E8">
        <w:rPr>
          <w:rFonts w:asciiTheme="majorHAnsi" w:hAnsiTheme="majorHAnsi" w:cstheme="majorHAnsi"/>
          <w:b/>
          <w:sz w:val="24"/>
          <w:szCs w:val="24"/>
        </w:rPr>
        <w:t xml:space="preserve"> es </w:t>
      </w:r>
      <w:proofErr w:type="spellStart"/>
      <w:r w:rsidR="00DB68E8" w:rsidRPr="00DB68E8">
        <w:rPr>
          <w:rFonts w:asciiTheme="majorHAnsi" w:hAnsiTheme="majorHAnsi" w:cstheme="majorHAnsi"/>
          <w:b/>
          <w:sz w:val="24"/>
          <w:szCs w:val="24"/>
        </w:rPr>
        <w:t>el</w:t>
      </w:r>
      <w:proofErr w:type="spellEnd"/>
      <w:r w:rsidR="00DB68E8" w:rsidRPr="00DB68E8">
        <w:rPr>
          <w:rFonts w:asciiTheme="majorHAnsi" w:hAnsiTheme="majorHAnsi" w:cstheme="majorHAnsi"/>
          <w:b/>
          <w:sz w:val="24"/>
          <w:szCs w:val="24"/>
        </w:rPr>
        <w:t xml:space="preserve"> </w:t>
      </w:r>
      <w:proofErr w:type="spellStart"/>
      <w:r w:rsidR="00DB68E8" w:rsidRPr="00DB68E8">
        <w:rPr>
          <w:rFonts w:asciiTheme="majorHAnsi" w:hAnsiTheme="majorHAnsi" w:cstheme="majorHAnsi"/>
          <w:b/>
          <w:sz w:val="24"/>
          <w:szCs w:val="24"/>
        </w:rPr>
        <w:t>nivel</w:t>
      </w:r>
      <w:proofErr w:type="spellEnd"/>
      <w:r w:rsidR="00DB68E8" w:rsidRPr="00DB68E8">
        <w:rPr>
          <w:rFonts w:asciiTheme="majorHAnsi" w:hAnsiTheme="majorHAnsi" w:cstheme="majorHAnsi"/>
          <w:b/>
          <w:sz w:val="24"/>
          <w:szCs w:val="24"/>
        </w:rPr>
        <w:t xml:space="preserve"> </w:t>
      </w:r>
      <w:proofErr w:type="spellStart"/>
      <w:r w:rsidR="00DB68E8" w:rsidRPr="00DB68E8">
        <w:rPr>
          <w:rFonts w:asciiTheme="majorHAnsi" w:hAnsiTheme="majorHAnsi" w:cstheme="majorHAnsi"/>
          <w:b/>
          <w:sz w:val="24"/>
          <w:szCs w:val="24"/>
        </w:rPr>
        <w:t>educativo</w:t>
      </w:r>
      <w:proofErr w:type="spellEnd"/>
      <w:r w:rsidR="00DB68E8" w:rsidRPr="00DB68E8">
        <w:rPr>
          <w:rFonts w:asciiTheme="majorHAnsi" w:hAnsiTheme="majorHAnsi" w:cstheme="majorHAnsi"/>
          <w:b/>
          <w:sz w:val="24"/>
          <w:szCs w:val="24"/>
        </w:rPr>
        <w:t xml:space="preserve"> </w:t>
      </w:r>
      <w:proofErr w:type="spellStart"/>
      <w:r w:rsidR="00DB68E8" w:rsidRPr="00DB68E8">
        <w:rPr>
          <w:rFonts w:asciiTheme="majorHAnsi" w:hAnsiTheme="majorHAnsi" w:cstheme="majorHAnsi"/>
          <w:b/>
          <w:sz w:val="24"/>
          <w:szCs w:val="24"/>
        </w:rPr>
        <w:t>más</w:t>
      </w:r>
      <w:proofErr w:type="spellEnd"/>
      <w:r w:rsidR="00DB68E8" w:rsidRPr="00DB68E8">
        <w:rPr>
          <w:rFonts w:asciiTheme="majorHAnsi" w:hAnsiTheme="majorHAnsi" w:cstheme="majorHAnsi"/>
          <w:b/>
          <w:sz w:val="24"/>
          <w:szCs w:val="24"/>
        </w:rPr>
        <w:t xml:space="preserve"> alto </w:t>
      </w:r>
      <w:proofErr w:type="spellStart"/>
      <w:r w:rsidR="00DB68E8" w:rsidRPr="00DB68E8">
        <w:rPr>
          <w:rFonts w:asciiTheme="majorHAnsi" w:hAnsiTheme="majorHAnsi" w:cstheme="majorHAnsi"/>
          <w:b/>
          <w:sz w:val="24"/>
          <w:szCs w:val="24"/>
        </w:rPr>
        <w:t>que</w:t>
      </w:r>
      <w:proofErr w:type="spellEnd"/>
      <w:r w:rsidR="00DB68E8" w:rsidRPr="00DB68E8">
        <w:rPr>
          <w:rFonts w:asciiTheme="majorHAnsi" w:hAnsiTheme="majorHAnsi" w:cstheme="majorHAnsi"/>
          <w:b/>
          <w:sz w:val="24"/>
          <w:szCs w:val="24"/>
        </w:rPr>
        <w:t xml:space="preserve"> ha </w:t>
      </w:r>
      <w:proofErr w:type="spellStart"/>
      <w:r w:rsidR="00DB68E8" w:rsidRPr="00DB68E8">
        <w:rPr>
          <w:rFonts w:asciiTheme="majorHAnsi" w:hAnsiTheme="majorHAnsi" w:cstheme="majorHAnsi"/>
          <w:b/>
          <w:sz w:val="24"/>
          <w:szCs w:val="24"/>
        </w:rPr>
        <w:t>alcanzado</w:t>
      </w:r>
      <w:proofErr w:type="spellEnd"/>
      <w:r w:rsidR="00DB68E8" w:rsidRPr="00DB68E8">
        <w:rPr>
          <w:rFonts w:asciiTheme="majorHAnsi" w:hAnsiTheme="majorHAnsi" w:cstheme="majorHAnsi"/>
          <w:b/>
          <w:sz w:val="24"/>
          <w:szCs w:val="24"/>
        </w:rPr>
        <w:t>?</w:t>
      </w:r>
    </w:p>
    <w:p w14:paraId="7F7BFAEE" w14:textId="527CB5A9" w:rsidR="002252BC" w:rsidRPr="006774CA" w:rsidRDefault="002252BC" w:rsidP="006774CA">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DB68E8">
        <w:rPr>
          <w:rFonts w:asciiTheme="majorHAnsi" w:hAnsiTheme="majorHAnsi" w:cstheme="majorHAnsi"/>
          <w:bCs/>
          <w:sz w:val="24"/>
          <w:szCs w:val="24"/>
        </w:rPr>
        <w:t xml:space="preserve"> Sin </w:t>
      </w:r>
      <w:proofErr w:type="spellStart"/>
      <w:r w:rsidRPr="00DB68E8">
        <w:rPr>
          <w:rFonts w:asciiTheme="majorHAnsi" w:hAnsiTheme="majorHAnsi" w:cstheme="majorHAnsi"/>
          <w:bCs/>
          <w:sz w:val="24"/>
          <w:szCs w:val="24"/>
        </w:rPr>
        <w:t>educación</w:t>
      </w:r>
      <w:proofErr w:type="spellEnd"/>
      <w:r w:rsidRPr="00DB68E8">
        <w:rPr>
          <w:rFonts w:asciiTheme="majorHAnsi" w:hAnsiTheme="majorHAnsi" w:cstheme="majorHAnsi"/>
          <w:bCs/>
          <w:sz w:val="24"/>
          <w:szCs w:val="24"/>
        </w:rPr>
        <w:t xml:space="preserve"> formal </w:t>
      </w:r>
      <w:r w:rsidRPr="00DB68E8">
        <w:rPr>
          <w:rFonts w:ascii="Segoe UI Symbol" w:hAnsi="Segoe UI Symbol" w:cs="Segoe UI Symbol"/>
          <w:bCs/>
          <w:sz w:val="24"/>
          <w:szCs w:val="24"/>
        </w:rPr>
        <w:t>☐</w:t>
      </w:r>
      <w:r w:rsidRPr="00DB68E8">
        <w:rPr>
          <w:rFonts w:asciiTheme="majorHAnsi" w:hAnsiTheme="majorHAnsi" w:cstheme="majorHAnsi"/>
          <w:bCs/>
          <w:sz w:val="24"/>
          <w:szCs w:val="24"/>
        </w:rPr>
        <w:t xml:space="preserve"> </w:t>
      </w:r>
      <w:proofErr w:type="spellStart"/>
      <w:r w:rsidRPr="00DB68E8">
        <w:rPr>
          <w:rFonts w:asciiTheme="majorHAnsi" w:hAnsiTheme="majorHAnsi" w:cstheme="majorHAnsi"/>
          <w:bCs/>
          <w:sz w:val="24"/>
          <w:szCs w:val="24"/>
        </w:rPr>
        <w:t>Educación</w:t>
      </w:r>
      <w:proofErr w:type="spellEnd"/>
      <w:r w:rsidRPr="00DB68E8">
        <w:rPr>
          <w:rFonts w:asciiTheme="majorHAnsi" w:hAnsiTheme="majorHAnsi" w:cstheme="majorHAnsi"/>
          <w:bCs/>
          <w:sz w:val="24"/>
          <w:szCs w:val="24"/>
        </w:rPr>
        <w:t xml:space="preserve"> </w:t>
      </w:r>
      <w:proofErr w:type="spellStart"/>
      <w:r w:rsidRPr="00DB68E8">
        <w:rPr>
          <w:rFonts w:asciiTheme="majorHAnsi" w:hAnsiTheme="majorHAnsi" w:cstheme="majorHAnsi"/>
          <w:bCs/>
          <w:sz w:val="24"/>
          <w:szCs w:val="24"/>
        </w:rPr>
        <w:t>primaria</w:t>
      </w:r>
      <w:proofErr w:type="spellEnd"/>
      <w:r w:rsidRPr="00DB68E8">
        <w:rPr>
          <w:rFonts w:asciiTheme="majorHAnsi" w:hAnsiTheme="majorHAnsi" w:cstheme="majorHAnsi"/>
          <w:bCs/>
          <w:sz w:val="24"/>
          <w:szCs w:val="24"/>
        </w:rPr>
        <w:t xml:space="preserve"> </w:t>
      </w:r>
      <w:r w:rsidRPr="00DB68E8">
        <w:rPr>
          <w:rFonts w:ascii="Segoe UI Symbol" w:hAnsi="Segoe UI Symbol" w:cs="Segoe UI Symbol"/>
          <w:bCs/>
          <w:sz w:val="24"/>
          <w:szCs w:val="24"/>
        </w:rPr>
        <w:t>☐</w:t>
      </w:r>
      <w:r w:rsidRPr="00DB68E8">
        <w:rPr>
          <w:rFonts w:asciiTheme="majorHAnsi" w:hAnsiTheme="majorHAnsi" w:cstheme="majorHAnsi"/>
          <w:bCs/>
          <w:sz w:val="24"/>
          <w:szCs w:val="24"/>
        </w:rPr>
        <w:t xml:space="preserve"> </w:t>
      </w:r>
      <w:proofErr w:type="spellStart"/>
      <w:r w:rsidRPr="00DB68E8">
        <w:rPr>
          <w:rFonts w:asciiTheme="majorHAnsi" w:hAnsiTheme="majorHAnsi" w:cstheme="majorHAnsi"/>
          <w:bCs/>
          <w:sz w:val="24"/>
          <w:szCs w:val="24"/>
        </w:rPr>
        <w:t>Educación</w:t>
      </w:r>
      <w:proofErr w:type="spellEnd"/>
      <w:r w:rsidRPr="00DB68E8">
        <w:rPr>
          <w:rFonts w:asciiTheme="majorHAnsi" w:hAnsiTheme="majorHAnsi" w:cstheme="majorHAnsi"/>
          <w:bCs/>
          <w:sz w:val="24"/>
          <w:szCs w:val="24"/>
        </w:rPr>
        <w:t xml:space="preserve"> </w:t>
      </w:r>
      <w:proofErr w:type="spellStart"/>
      <w:r w:rsidRPr="00DB68E8">
        <w:rPr>
          <w:rFonts w:asciiTheme="majorHAnsi" w:hAnsiTheme="majorHAnsi" w:cstheme="majorHAnsi"/>
          <w:bCs/>
          <w:sz w:val="24"/>
          <w:szCs w:val="24"/>
        </w:rPr>
        <w:t>secundaria</w:t>
      </w:r>
      <w:proofErr w:type="spellEnd"/>
      <w:r w:rsidRPr="00DB68E8">
        <w:rPr>
          <w:rFonts w:asciiTheme="majorHAnsi" w:hAnsiTheme="majorHAnsi" w:cstheme="majorHAnsi"/>
          <w:bCs/>
          <w:sz w:val="24"/>
          <w:szCs w:val="24"/>
        </w:rPr>
        <w:t xml:space="preserve">                                  </w:t>
      </w:r>
      <w:r w:rsidRPr="00DB68E8">
        <w:rPr>
          <w:rFonts w:ascii="Segoe UI Symbol" w:hAnsi="Segoe UI Symbol" w:cs="Segoe UI Symbol"/>
          <w:bCs/>
          <w:sz w:val="24"/>
          <w:szCs w:val="24"/>
        </w:rPr>
        <w:t>☐</w:t>
      </w:r>
      <w:r w:rsidRPr="00DB68E8">
        <w:rPr>
          <w:rFonts w:asciiTheme="majorHAnsi" w:hAnsiTheme="majorHAnsi" w:cstheme="majorHAnsi"/>
          <w:bCs/>
          <w:sz w:val="24"/>
          <w:szCs w:val="24"/>
        </w:rPr>
        <w:t xml:space="preserve"> </w:t>
      </w:r>
      <w:proofErr w:type="spellStart"/>
      <w:r w:rsidRPr="00DB68E8">
        <w:rPr>
          <w:rFonts w:asciiTheme="majorHAnsi" w:hAnsiTheme="majorHAnsi" w:cstheme="majorHAnsi"/>
          <w:bCs/>
          <w:sz w:val="24"/>
          <w:szCs w:val="24"/>
        </w:rPr>
        <w:t>Educación</w:t>
      </w:r>
      <w:proofErr w:type="spellEnd"/>
      <w:r w:rsidRPr="00DB68E8">
        <w:rPr>
          <w:rFonts w:asciiTheme="majorHAnsi" w:hAnsiTheme="majorHAnsi" w:cstheme="majorHAnsi"/>
          <w:bCs/>
          <w:sz w:val="24"/>
          <w:szCs w:val="24"/>
        </w:rPr>
        <w:t xml:space="preserve"> </w:t>
      </w:r>
      <w:proofErr w:type="spellStart"/>
      <w:r w:rsidRPr="00DB68E8">
        <w:rPr>
          <w:rFonts w:asciiTheme="majorHAnsi" w:hAnsiTheme="majorHAnsi" w:cstheme="majorHAnsi"/>
          <w:bCs/>
          <w:sz w:val="24"/>
          <w:szCs w:val="24"/>
        </w:rPr>
        <w:t>técnica</w:t>
      </w:r>
      <w:proofErr w:type="spellEnd"/>
      <w:r w:rsidRPr="00DB68E8">
        <w:rPr>
          <w:rFonts w:asciiTheme="majorHAnsi" w:hAnsiTheme="majorHAnsi" w:cstheme="majorHAnsi"/>
          <w:bCs/>
          <w:sz w:val="24"/>
          <w:szCs w:val="24"/>
        </w:rPr>
        <w:t xml:space="preserve"> </w:t>
      </w:r>
      <w:r w:rsidRPr="00DB68E8">
        <w:rPr>
          <w:rFonts w:ascii="Segoe UI Symbol" w:hAnsi="Segoe UI Symbol" w:cs="Segoe UI Symbol"/>
          <w:bCs/>
          <w:sz w:val="24"/>
          <w:szCs w:val="24"/>
        </w:rPr>
        <w:t>☐</w:t>
      </w:r>
      <w:r w:rsidRPr="00DB68E8">
        <w:rPr>
          <w:rFonts w:asciiTheme="majorHAnsi" w:hAnsiTheme="majorHAnsi" w:cstheme="majorHAnsi"/>
          <w:bCs/>
          <w:sz w:val="24"/>
          <w:szCs w:val="24"/>
        </w:rPr>
        <w:t xml:space="preserve"> </w:t>
      </w:r>
      <w:proofErr w:type="spellStart"/>
      <w:r w:rsidRPr="00DB68E8">
        <w:rPr>
          <w:rFonts w:asciiTheme="majorHAnsi" w:hAnsiTheme="majorHAnsi" w:cstheme="majorHAnsi"/>
          <w:bCs/>
          <w:sz w:val="24"/>
          <w:szCs w:val="24"/>
        </w:rPr>
        <w:t>Educación</w:t>
      </w:r>
      <w:proofErr w:type="spellEnd"/>
      <w:r w:rsidRPr="00DB68E8">
        <w:rPr>
          <w:rFonts w:asciiTheme="majorHAnsi" w:hAnsiTheme="majorHAnsi" w:cstheme="majorHAnsi"/>
          <w:bCs/>
          <w:sz w:val="24"/>
          <w:szCs w:val="24"/>
        </w:rPr>
        <w:t xml:space="preserve"> </w:t>
      </w:r>
      <w:proofErr w:type="spellStart"/>
      <w:r w:rsidRPr="00DB68E8">
        <w:rPr>
          <w:rFonts w:asciiTheme="majorHAnsi" w:hAnsiTheme="majorHAnsi" w:cstheme="majorHAnsi"/>
          <w:bCs/>
          <w:sz w:val="24"/>
          <w:szCs w:val="24"/>
        </w:rPr>
        <w:t>universitaria</w:t>
      </w:r>
      <w:proofErr w:type="spellEnd"/>
      <w:r w:rsidRPr="00DB68E8">
        <w:rPr>
          <w:rFonts w:asciiTheme="majorHAnsi" w:hAnsiTheme="majorHAnsi" w:cstheme="majorHAnsi"/>
          <w:bCs/>
          <w:sz w:val="24"/>
          <w:szCs w:val="24"/>
        </w:rPr>
        <w:t xml:space="preserve"> </w:t>
      </w:r>
      <w:r w:rsidRPr="00DB68E8">
        <w:rPr>
          <w:rFonts w:ascii="Segoe UI Symbol" w:hAnsi="Segoe UI Symbol" w:cs="Segoe UI Symbol"/>
          <w:bCs/>
          <w:sz w:val="24"/>
          <w:szCs w:val="24"/>
        </w:rPr>
        <w:t>☐</w:t>
      </w:r>
      <w:r w:rsidRPr="00DB68E8">
        <w:rPr>
          <w:rFonts w:asciiTheme="majorHAnsi" w:hAnsiTheme="majorHAnsi" w:cstheme="majorHAnsi"/>
          <w:bCs/>
          <w:sz w:val="24"/>
          <w:szCs w:val="24"/>
        </w:rPr>
        <w:t xml:space="preserve"> </w:t>
      </w:r>
      <w:proofErr w:type="spellStart"/>
      <w:r w:rsidRPr="00DB68E8">
        <w:rPr>
          <w:rFonts w:asciiTheme="majorHAnsi" w:hAnsiTheme="majorHAnsi" w:cstheme="majorHAnsi"/>
          <w:bCs/>
          <w:sz w:val="24"/>
          <w:szCs w:val="24"/>
        </w:rPr>
        <w:t>Posgrado</w:t>
      </w:r>
      <w:proofErr w:type="spellEnd"/>
    </w:p>
    <w:p w14:paraId="3DF27E9C" w14:textId="0D96EAA2" w:rsidR="002252BC" w:rsidRPr="00DB68E8" w:rsidRDefault="002252BC" w:rsidP="002252BC">
      <w:pPr>
        <w:spacing w:line="360" w:lineRule="auto"/>
        <w:ind w:right="280"/>
        <w:rPr>
          <w:rFonts w:asciiTheme="majorHAnsi" w:hAnsiTheme="majorHAnsi" w:cstheme="majorHAnsi"/>
          <w:b/>
          <w:sz w:val="24"/>
          <w:szCs w:val="24"/>
          <w:lang w:val="es-PE"/>
        </w:rPr>
      </w:pPr>
      <w:r w:rsidRPr="00DB68E8">
        <w:rPr>
          <w:rFonts w:asciiTheme="majorHAnsi" w:hAnsiTheme="majorHAnsi" w:cstheme="majorHAnsi"/>
          <w:b/>
          <w:sz w:val="24"/>
          <w:szCs w:val="24"/>
          <w:lang w:val="es-PE"/>
        </w:rPr>
        <w:t xml:space="preserve">6. </w:t>
      </w:r>
      <w:r w:rsidR="00DB68E8" w:rsidRPr="00DB68E8">
        <w:rPr>
          <w:rFonts w:asciiTheme="majorHAnsi" w:hAnsiTheme="majorHAnsi" w:cstheme="majorHAnsi"/>
          <w:b/>
          <w:sz w:val="24"/>
          <w:szCs w:val="24"/>
          <w:lang w:val="es-PE"/>
        </w:rPr>
        <w:t>¿Cuál es su ocupación principal actualmente?</w:t>
      </w:r>
      <w:r w:rsidRPr="00DB68E8">
        <w:rPr>
          <w:rFonts w:asciiTheme="majorHAnsi" w:hAnsiTheme="majorHAnsi" w:cstheme="majorHAnsi"/>
          <w:b/>
          <w:sz w:val="24"/>
          <w:szCs w:val="24"/>
          <w:lang w:val="es-PE"/>
        </w:rPr>
        <w:t xml:space="preserve"> </w:t>
      </w:r>
    </w:p>
    <w:p w14:paraId="7630B142" w14:textId="6D076D5A" w:rsidR="002252BC" w:rsidRPr="006774CA" w:rsidRDefault="002252BC" w:rsidP="006774CA">
      <w:pPr>
        <w:spacing w:line="360" w:lineRule="auto"/>
        <w:ind w:right="-43"/>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w:t>
      </w:r>
      <w:proofErr w:type="spellStart"/>
      <w:r w:rsidRPr="006774CA">
        <w:rPr>
          <w:rFonts w:asciiTheme="majorHAnsi" w:hAnsiTheme="majorHAnsi" w:cstheme="majorHAnsi"/>
          <w:bCs/>
          <w:sz w:val="24"/>
          <w:szCs w:val="24"/>
        </w:rPr>
        <w:t>Desempleado</w:t>
      </w:r>
      <w:proofErr w:type="spellEnd"/>
      <w:r w:rsidRPr="006774CA">
        <w:rPr>
          <w:rFonts w:asciiTheme="majorHAnsi" w:hAnsiTheme="majorHAnsi" w:cstheme="majorHAnsi"/>
          <w:bCs/>
          <w:sz w:val="24"/>
          <w:szCs w:val="24"/>
        </w:rPr>
        <w:t xml:space="preserve"> </w:t>
      </w: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w:t>
      </w:r>
      <w:proofErr w:type="spellStart"/>
      <w:r w:rsidRPr="006774CA">
        <w:rPr>
          <w:rFonts w:asciiTheme="majorHAnsi" w:hAnsiTheme="majorHAnsi" w:cstheme="majorHAnsi"/>
          <w:bCs/>
          <w:sz w:val="24"/>
          <w:szCs w:val="24"/>
        </w:rPr>
        <w:t>Estu</w:t>
      </w:r>
      <w:r w:rsidR="00DB68E8" w:rsidRPr="006774CA">
        <w:rPr>
          <w:rFonts w:asciiTheme="majorHAnsi" w:hAnsiTheme="majorHAnsi" w:cstheme="majorHAnsi"/>
          <w:bCs/>
          <w:sz w:val="24"/>
          <w:szCs w:val="24"/>
        </w:rPr>
        <w:t>d</w:t>
      </w:r>
      <w:r w:rsidRPr="006774CA">
        <w:rPr>
          <w:rFonts w:asciiTheme="majorHAnsi" w:hAnsiTheme="majorHAnsi" w:cstheme="majorHAnsi"/>
          <w:bCs/>
          <w:sz w:val="24"/>
          <w:szCs w:val="24"/>
        </w:rPr>
        <w:t>iante</w:t>
      </w:r>
      <w:proofErr w:type="spellEnd"/>
      <w:r w:rsidRPr="006774CA">
        <w:rPr>
          <w:rFonts w:asciiTheme="majorHAnsi" w:hAnsiTheme="majorHAnsi" w:cstheme="majorHAnsi"/>
          <w:bCs/>
          <w:sz w:val="24"/>
          <w:szCs w:val="24"/>
        </w:rPr>
        <w:t xml:space="preserve"> </w:t>
      </w: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w:t>
      </w:r>
      <w:proofErr w:type="spellStart"/>
      <w:r w:rsidRPr="006774CA">
        <w:rPr>
          <w:rFonts w:asciiTheme="majorHAnsi" w:hAnsiTheme="majorHAnsi" w:cstheme="majorHAnsi"/>
          <w:bCs/>
          <w:sz w:val="24"/>
          <w:szCs w:val="24"/>
        </w:rPr>
        <w:t>Empleado</w:t>
      </w:r>
      <w:proofErr w:type="spellEnd"/>
      <w:r w:rsidRPr="006774CA">
        <w:rPr>
          <w:rFonts w:asciiTheme="majorHAnsi" w:hAnsiTheme="majorHAnsi" w:cstheme="majorHAnsi"/>
          <w:bCs/>
          <w:sz w:val="24"/>
          <w:szCs w:val="24"/>
        </w:rPr>
        <w:t xml:space="preserve"> </w:t>
      </w: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w:t>
      </w:r>
      <w:proofErr w:type="spellStart"/>
      <w:r w:rsidRPr="006774CA">
        <w:rPr>
          <w:rFonts w:asciiTheme="majorHAnsi" w:hAnsiTheme="majorHAnsi" w:cstheme="majorHAnsi"/>
          <w:bCs/>
          <w:sz w:val="24"/>
          <w:szCs w:val="24"/>
        </w:rPr>
        <w:t>Trabajador</w:t>
      </w:r>
      <w:proofErr w:type="spellEnd"/>
      <w:r w:rsidRPr="006774CA">
        <w:rPr>
          <w:rFonts w:asciiTheme="majorHAnsi" w:hAnsiTheme="majorHAnsi" w:cstheme="majorHAnsi"/>
          <w:bCs/>
          <w:sz w:val="24"/>
          <w:szCs w:val="24"/>
        </w:rPr>
        <w:t xml:space="preserve"> Independiente </w:t>
      </w: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w:t>
      </w:r>
      <w:proofErr w:type="spellStart"/>
      <w:r w:rsidRPr="006774CA">
        <w:rPr>
          <w:rFonts w:asciiTheme="majorHAnsi" w:hAnsiTheme="majorHAnsi" w:cstheme="majorHAnsi"/>
          <w:bCs/>
          <w:sz w:val="24"/>
          <w:szCs w:val="24"/>
        </w:rPr>
        <w:t>Jubilado</w:t>
      </w:r>
      <w:proofErr w:type="spellEnd"/>
    </w:p>
    <w:p w14:paraId="5E1A6EEB" w14:textId="060B5343" w:rsidR="002252BC" w:rsidRPr="006774CA" w:rsidRDefault="002252BC" w:rsidP="006774CA">
      <w:pPr>
        <w:spacing w:line="360" w:lineRule="auto"/>
        <w:ind w:right="280"/>
        <w:rPr>
          <w:rFonts w:asciiTheme="majorHAnsi" w:hAnsiTheme="majorHAnsi" w:cstheme="majorHAnsi"/>
          <w:b/>
          <w:sz w:val="24"/>
          <w:szCs w:val="24"/>
        </w:rPr>
      </w:pPr>
      <w:r w:rsidRPr="006774CA">
        <w:rPr>
          <w:rFonts w:asciiTheme="majorHAnsi" w:hAnsiTheme="majorHAnsi" w:cstheme="majorHAnsi"/>
          <w:b/>
          <w:sz w:val="24"/>
          <w:szCs w:val="24"/>
        </w:rPr>
        <w:t xml:space="preserve">7. </w:t>
      </w:r>
      <w:r w:rsidR="00DB68E8" w:rsidRPr="006774CA">
        <w:rPr>
          <w:rFonts w:asciiTheme="majorHAnsi" w:hAnsiTheme="majorHAnsi" w:cstheme="majorHAnsi"/>
          <w:b/>
          <w:sz w:val="24"/>
          <w:szCs w:val="24"/>
        </w:rPr>
        <w:t xml:space="preserve"> </w:t>
      </w:r>
      <w:proofErr w:type="spellStart"/>
      <w:r w:rsidRPr="006774CA">
        <w:rPr>
          <w:rFonts w:asciiTheme="majorHAnsi" w:hAnsiTheme="majorHAnsi" w:cstheme="majorHAnsi"/>
          <w:b/>
          <w:sz w:val="24"/>
          <w:szCs w:val="24"/>
        </w:rPr>
        <w:t>Según</w:t>
      </w:r>
      <w:proofErr w:type="spellEnd"/>
      <w:r w:rsidRPr="006774CA">
        <w:rPr>
          <w:rFonts w:asciiTheme="majorHAnsi" w:hAnsiTheme="majorHAnsi" w:cstheme="majorHAnsi"/>
          <w:b/>
          <w:sz w:val="24"/>
          <w:szCs w:val="24"/>
        </w:rPr>
        <w:t xml:space="preserve"> </w:t>
      </w:r>
      <w:proofErr w:type="spellStart"/>
      <w:r w:rsidRPr="006774CA">
        <w:rPr>
          <w:rFonts w:asciiTheme="majorHAnsi" w:hAnsiTheme="majorHAnsi" w:cstheme="majorHAnsi"/>
          <w:b/>
          <w:sz w:val="24"/>
          <w:szCs w:val="24"/>
        </w:rPr>
        <w:t>el</w:t>
      </w:r>
      <w:proofErr w:type="spellEnd"/>
      <w:r w:rsidRPr="006774CA">
        <w:rPr>
          <w:rFonts w:asciiTheme="majorHAnsi" w:hAnsiTheme="majorHAnsi" w:cstheme="majorHAnsi"/>
          <w:b/>
          <w:sz w:val="24"/>
          <w:szCs w:val="24"/>
        </w:rPr>
        <w:t xml:space="preserve"> </w:t>
      </w:r>
      <w:proofErr w:type="spellStart"/>
      <w:r w:rsidRPr="006774CA">
        <w:rPr>
          <w:rFonts w:asciiTheme="majorHAnsi" w:hAnsiTheme="majorHAnsi" w:cstheme="majorHAnsi"/>
          <w:b/>
          <w:sz w:val="24"/>
          <w:szCs w:val="24"/>
        </w:rPr>
        <w:t>ingreso</w:t>
      </w:r>
      <w:proofErr w:type="spellEnd"/>
      <w:r w:rsidRPr="006774CA">
        <w:rPr>
          <w:rFonts w:asciiTheme="majorHAnsi" w:hAnsiTheme="majorHAnsi" w:cstheme="majorHAnsi"/>
          <w:b/>
          <w:sz w:val="24"/>
          <w:szCs w:val="24"/>
        </w:rPr>
        <w:t xml:space="preserve"> familiar </w:t>
      </w:r>
      <w:proofErr w:type="spellStart"/>
      <w:r w:rsidRPr="006774CA">
        <w:rPr>
          <w:rFonts w:asciiTheme="majorHAnsi" w:hAnsiTheme="majorHAnsi" w:cstheme="majorHAnsi"/>
          <w:b/>
          <w:sz w:val="24"/>
          <w:szCs w:val="24"/>
        </w:rPr>
        <w:t>mensual</w:t>
      </w:r>
      <w:proofErr w:type="spellEnd"/>
      <w:r w:rsidRPr="006774CA">
        <w:rPr>
          <w:rFonts w:asciiTheme="majorHAnsi" w:hAnsiTheme="majorHAnsi" w:cstheme="majorHAnsi"/>
          <w:b/>
          <w:sz w:val="24"/>
          <w:szCs w:val="24"/>
        </w:rPr>
        <w:t xml:space="preserve"> </w:t>
      </w:r>
      <w:proofErr w:type="spellStart"/>
      <w:r w:rsidRPr="006774CA">
        <w:rPr>
          <w:rFonts w:asciiTheme="majorHAnsi" w:hAnsiTheme="majorHAnsi" w:cstheme="majorHAnsi"/>
          <w:b/>
          <w:sz w:val="24"/>
          <w:szCs w:val="24"/>
        </w:rPr>
        <w:t>aproximado</w:t>
      </w:r>
      <w:proofErr w:type="spellEnd"/>
      <w:r w:rsidRPr="006774CA">
        <w:rPr>
          <w:rFonts w:asciiTheme="majorHAnsi" w:hAnsiTheme="majorHAnsi" w:cstheme="majorHAnsi"/>
          <w:b/>
          <w:sz w:val="24"/>
          <w:szCs w:val="24"/>
        </w:rPr>
        <w:t xml:space="preserve">, ¿en </w:t>
      </w:r>
      <w:proofErr w:type="spellStart"/>
      <w:r w:rsidRPr="006774CA">
        <w:rPr>
          <w:rFonts w:asciiTheme="majorHAnsi" w:hAnsiTheme="majorHAnsi" w:cstheme="majorHAnsi"/>
          <w:b/>
          <w:sz w:val="24"/>
          <w:szCs w:val="24"/>
        </w:rPr>
        <w:t>qué</w:t>
      </w:r>
      <w:proofErr w:type="spellEnd"/>
      <w:r w:rsidRPr="006774CA">
        <w:rPr>
          <w:rFonts w:asciiTheme="majorHAnsi" w:hAnsiTheme="majorHAnsi" w:cstheme="majorHAnsi"/>
          <w:b/>
          <w:sz w:val="24"/>
          <w:szCs w:val="24"/>
        </w:rPr>
        <w:t xml:space="preserve"> </w:t>
      </w:r>
      <w:proofErr w:type="spellStart"/>
      <w:r w:rsidRPr="006774CA">
        <w:rPr>
          <w:rFonts w:asciiTheme="majorHAnsi" w:hAnsiTheme="majorHAnsi" w:cstheme="majorHAnsi"/>
          <w:b/>
          <w:sz w:val="24"/>
          <w:szCs w:val="24"/>
        </w:rPr>
        <w:t>nivel</w:t>
      </w:r>
      <w:proofErr w:type="spellEnd"/>
      <w:r w:rsidRPr="006774CA">
        <w:rPr>
          <w:rFonts w:asciiTheme="majorHAnsi" w:hAnsiTheme="majorHAnsi" w:cstheme="majorHAnsi"/>
          <w:b/>
          <w:sz w:val="24"/>
          <w:szCs w:val="24"/>
        </w:rPr>
        <w:t xml:space="preserve"> se </w:t>
      </w:r>
      <w:proofErr w:type="spellStart"/>
      <w:r w:rsidRPr="006774CA">
        <w:rPr>
          <w:rFonts w:asciiTheme="majorHAnsi" w:hAnsiTheme="majorHAnsi" w:cstheme="majorHAnsi"/>
          <w:b/>
          <w:sz w:val="24"/>
          <w:szCs w:val="24"/>
        </w:rPr>
        <w:t>encuentra</w:t>
      </w:r>
      <w:proofErr w:type="spellEnd"/>
      <w:r w:rsidRPr="006774CA">
        <w:rPr>
          <w:rFonts w:asciiTheme="majorHAnsi" w:hAnsiTheme="majorHAnsi" w:cstheme="majorHAnsi"/>
          <w:b/>
          <w:sz w:val="24"/>
          <w:szCs w:val="24"/>
        </w:rPr>
        <w:t xml:space="preserve"> </w:t>
      </w:r>
      <w:proofErr w:type="spellStart"/>
      <w:r w:rsidRPr="006774CA">
        <w:rPr>
          <w:rFonts w:asciiTheme="majorHAnsi" w:hAnsiTheme="majorHAnsi" w:cstheme="majorHAnsi"/>
          <w:b/>
          <w:sz w:val="24"/>
          <w:szCs w:val="24"/>
        </w:rPr>
        <w:t>su</w:t>
      </w:r>
      <w:proofErr w:type="spellEnd"/>
      <w:r w:rsidRPr="006774CA">
        <w:rPr>
          <w:rFonts w:asciiTheme="majorHAnsi" w:hAnsiTheme="majorHAnsi" w:cstheme="majorHAnsi"/>
          <w:b/>
          <w:sz w:val="24"/>
          <w:szCs w:val="24"/>
        </w:rPr>
        <w:t xml:space="preserve"> </w:t>
      </w:r>
      <w:proofErr w:type="spellStart"/>
      <w:r w:rsidRPr="006774CA">
        <w:rPr>
          <w:rFonts w:asciiTheme="majorHAnsi" w:hAnsiTheme="majorHAnsi" w:cstheme="majorHAnsi"/>
          <w:b/>
          <w:sz w:val="24"/>
          <w:szCs w:val="24"/>
        </w:rPr>
        <w:t>hogar</w:t>
      </w:r>
      <w:proofErr w:type="spellEnd"/>
      <w:r w:rsidRPr="006774CA">
        <w:rPr>
          <w:rFonts w:asciiTheme="majorHAnsi" w:hAnsiTheme="majorHAnsi" w:cstheme="majorHAnsi"/>
          <w:b/>
          <w:sz w:val="24"/>
          <w:szCs w:val="24"/>
        </w:rPr>
        <w:t>?</w:t>
      </w:r>
    </w:p>
    <w:p w14:paraId="5F34E275" w14:textId="0DC00F91" w:rsidR="002252BC" w:rsidRPr="006774CA" w:rsidRDefault="002252BC" w:rsidP="006774CA">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NSE A (≈ S/ 12,313 </w:t>
      </w:r>
      <w:proofErr w:type="spellStart"/>
      <w:proofErr w:type="gramStart"/>
      <w:r w:rsidRPr="006774CA">
        <w:rPr>
          <w:rFonts w:asciiTheme="majorHAnsi" w:hAnsiTheme="majorHAnsi" w:cstheme="majorHAnsi"/>
          <w:bCs/>
          <w:sz w:val="24"/>
          <w:szCs w:val="24"/>
        </w:rPr>
        <w:t>mensuales</w:t>
      </w:r>
      <w:proofErr w:type="spellEnd"/>
      <w:r w:rsidRPr="006774CA">
        <w:rPr>
          <w:rFonts w:asciiTheme="majorHAnsi" w:hAnsiTheme="majorHAnsi" w:cstheme="majorHAnsi"/>
          <w:bCs/>
          <w:sz w:val="24"/>
          <w:szCs w:val="24"/>
        </w:rPr>
        <w:t xml:space="preserve">)   </w:t>
      </w:r>
      <w:proofErr w:type="gramEnd"/>
      <w:r w:rsidRPr="006774CA">
        <w:rPr>
          <w:rFonts w:asciiTheme="majorHAnsi" w:hAnsiTheme="majorHAnsi" w:cstheme="majorHAnsi"/>
          <w:bCs/>
          <w:sz w:val="24"/>
          <w:szCs w:val="24"/>
        </w:rPr>
        <w:t xml:space="preserve">  </w:t>
      </w: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NSE D (≈ S/ 2,330 </w:t>
      </w:r>
      <w:proofErr w:type="spellStart"/>
      <w:r w:rsidRPr="006774CA">
        <w:rPr>
          <w:rFonts w:asciiTheme="majorHAnsi" w:hAnsiTheme="majorHAnsi" w:cstheme="majorHAnsi"/>
          <w:bCs/>
          <w:sz w:val="24"/>
          <w:szCs w:val="24"/>
        </w:rPr>
        <w:t>mensuales</w:t>
      </w:r>
      <w:proofErr w:type="spellEnd"/>
      <w:r w:rsidRPr="006774CA">
        <w:rPr>
          <w:rFonts w:asciiTheme="majorHAnsi" w:hAnsiTheme="majorHAnsi" w:cstheme="majorHAnsi"/>
          <w:bCs/>
          <w:sz w:val="24"/>
          <w:szCs w:val="24"/>
        </w:rPr>
        <w:t>)</w:t>
      </w:r>
    </w:p>
    <w:p w14:paraId="16D01913" w14:textId="726A3F5C" w:rsidR="002252BC" w:rsidRPr="006774CA" w:rsidRDefault="002252BC" w:rsidP="006774CA">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NSE B (≈ S/ 6,205 </w:t>
      </w:r>
      <w:proofErr w:type="spellStart"/>
      <w:proofErr w:type="gramStart"/>
      <w:r w:rsidRPr="006774CA">
        <w:rPr>
          <w:rFonts w:asciiTheme="majorHAnsi" w:hAnsiTheme="majorHAnsi" w:cstheme="majorHAnsi"/>
          <w:bCs/>
          <w:sz w:val="24"/>
          <w:szCs w:val="24"/>
        </w:rPr>
        <w:t>mensuales</w:t>
      </w:r>
      <w:proofErr w:type="spellEnd"/>
      <w:r w:rsidRPr="006774CA">
        <w:rPr>
          <w:rFonts w:asciiTheme="majorHAnsi" w:hAnsiTheme="majorHAnsi" w:cstheme="majorHAnsi"/>
          <w:bCs/>
          <w:sz w:val="24"/>
          <w:szCs w:val="24"/>
        </w:rPr>
        <w:t xml:space="preserve">)   </w:t>
      </w:r>
      <w:proofErr w:type="gramEnd"/>
      <w:r w:rsidRPr="006774CA">
        <w:rPr>
          <w:rFonts w:asciiTheme="majorHAnsi" w:hAnsiTheme="majorHAnsi" w:cstheme="majorHAnsi"/>
          <w:bCs/>
          <w:sz w:val="24"/>
          <w:szCs w:val="24"/>
        </w:rPr>
        <w:t xml:space="preserve">    </w:t>
      </w: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NSE E (≈ S/ 1,392 </w:t>
      </w:r>
      <w:proofErr w:type="spellStart"/>
      <w:r w:rsidRPr="006774CA">
        <w:rPr>
          <w:rFonts w:asciiTheme="majorHAnsi" w:hAnsiTheme="majorHAnsi" w:cstheme="majorHAnsi"/>
          <w:bCs/>
          <w:sz w:val="24"/>
          <w:szCs w:val="24"/>
        </w:rPr>
        <w:t>mensuales</w:t>
      </w:r>
      <w:proofErr w:type="spellEnd"/>
      <w:r w:rsidRPr="006774CA">
        <w:rPr>
          <w:rFonts w:asciiTheme="majorHAnsi" w:hAnsiTheme="majorHAnsi" w:cstheme="majorHAnsi"/>
          <w:bCs/>
          <w:sz w:val="24"/>
          <w:szCs w:val="24"/>
        </w:rPr>
        <w:t>)</w:t>
      </w:r>
    </w:p>
    <w:p w14:paraId="00D41B9F" w14:textId="1E7D03C4" w:rsidR="002252BC" w:rsidRPr="006774CA" w:rsidRDefault="002252BC" w:rsidP="006774CA">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NSE C (≈ S/ 3,613 </w:t>
      </w:r>
      <w:proofErr w:type="spellStart"/>
      <w:r w:rsidRPr="006774CA">
        <w:rPr>
          <w:rFonts w:asciiTheme="majorHAnsi" w:hAnsiTheme="majorHAnsi" w:cstheme="majorHAnsi"/>
          <w:bCs/>
          <w:sz w:val="24"/>
          <w:szCs w:val="24"/>
        </w:rPr>
        <w:t>mensuales</w:t>
      </w:r>
      <w:proofErr w:type="spellEnd"/>
      <w:r w:rsidRPr="006774CA">
        <w:rPr>
          <w:rFonts w:asciiTheme="majorHAnsi" w:hAnsiTheme="majorHAnsi" w:cstheme="majorHAnsi"/>
          <w:bCs/>
          <w:sz w:val="24"/>
          <w:szCs w:val="24"/>
        </w:rPr>
        <w:t>)</w:t>
      </w:r>
    </w:p>
    <w:p w14:paraId="11CB9F1D" w14:textId="24562AA8" w:rsidR="002252BC" w:rsidRPr="006774CA" w:rsidRDefault="002252BC" w:rsidP="002252BC">
      <w:pPr>
        <w:spacing w:line="360" w:lineRule="auto"/>
        <w:ind w:right="280"/>
        <w:rPr>
          <w:rFonts w:asciiTheme="majorHAnsi" w:hAnsiTheme="majorHAnsi" w:cstheme="majorHAnsi"/>
          <w:b/>
          <w:sz w:val="24"/>
          <w:szCs w:val="24"/>
        </w:rPr>
      </w:pPr>
      <w:r w:rsidRPr="006774CA">
        <w:rPr>
          <w:rFonts w:asciiTheme="majorHAnsi" w:hAnsiTheme="majorHAnsi" w:cstheme="majorHAnsi"/>
          <w:b/>
          <w:sz w:val="24"/>
          <w:szCs w:val="24"/>
        </w:rPr>
        <w:t xml:space="preserve">8.¿En </w:t>
      </w:r>
      <w:proofErr w:type="spellStart"/>
      <w:r w:rsidRPr="006774CA">
        <w:rPr>
          <w:rFonts w:asciiTheme="majorHAnsi" w:hAnsiTheme="majorHAnsi" w:cstheme="majorHAnsi"/>
          <w:b/>
          <w:sz w:val="24"/>
          <w:szCs w:val="24"/>
        </w:rPr>
        <w:t>que</w:t>
      </w:r>
      <w:proofErr w:type="spellEnd"/>
      <w:r w:rsidRPr="006774CA">
        <w:rPr>
          <w:rFonts w:asciiTheme="majorHAnsi" w:hAnsiTheme="majorHAnsi" w:cstheme="majorHAnsi"/>
          <w:b/>
          <w:sz w:val="24"/>
          <w:szCs w:val="24"/>
        </w:rPr>
        <w:t xml:space="preserve"> </w:t>
      </w:r>
      <w:proofErr w:type="gramStart"/>
      <w:r w:rsidRPr="006774CA">
        <w:rPr>
          <w:rFonts w:asciiTheme="majorHAnsi" w:hAnsiTheme="majorHAnsi" w:cstheme="majorHAnsi"/>
          <w:b/>
          <w:sz w:val="24"/>
          <w:szCs w:val="24"/>
        </w:rPr>
        <w:t>zona</w:t>
      </w:r>
      <w:proofErr w:type="gramEnd"/>
      <w:r w:rsidRPr="006774CA">
        <w:rPr>
          <w:rFonts w:asciiTheme="majorHAnsi" w:hAnsiTheme="majorHAnsi" w:cstheme="majorHAnsi"/>
          <w:b/>
          <w:sz w:val="24"/>
          <w:szCs w:val="24"/>
        </w:rPr>
        <w:t xml:space="preserve"> reside </w:t>
      </w:r>
      <w:proofErr w:type="spellStart"/>
      <w:r w:rsidRPr="006774CA">
        <w:rPr>
          <w:rFonts w:asciiTheme="majorHAnsi" w:hAnsiTheme="majorHAnsi" w:cstheme="majorHAnsi"/>
          <w:b/>
          <w:sz w:val="24"/>
          <w:szCs w:val="24"/>
        </w:rPr>
        <w:t>actualmente</w:t>
      </w:r>
      <w:proofErr w:type="spellEnd"/>
      <w:r w:rsidRPr="006774CA">
        <w:rPr>
          <w:rFonts w:asciiTheme="majorHAnsi" w:hAnsiTheme="majorHAnsi" w:cstheme="majorHAnsi"/>
          <w:b/>
          <w:sz w:val="24"/>
          <w:szCs w:val="24"/>
        </w:rPr>
        <w:t>?</w:t>
      </w:r>
    </w:p>
    <w:p w14:paraId="688FFE6C" w14:textId="1ACB310A" w:rsidR="002252BC" w:rsidRPr="006774CA" w:rsidRDefault="002252BC" w:rsidP="002252BC">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Lima Norte</w:t>
      </w:r>
    </w:p>
    <w:p w14:paraId="05328F78" w14:textId="77777777" w:rsidR="002252BC" w:rsidRPr="006774CA" w:rsidRDefault="002252BC" w:rsidP="002252BC">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Lima Centro</w:t>
      </w:r>
    </w:p>
    <w:p w14:paraId="7FB6A8A9" w14:textId="77777777" w:rsidR="002252BC" w:rsidRPr="006774CA" w:rsidRDefault="002252BC" w:rsidP="002252BC">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Lima Sur</w:t>
      </w:r>
    </w:p>
    <w:p w14:paraId="1D7152D5" w14:textId="77777777" w:rsidR="002252BC" w:rsidRPr="006774CA" w:rsidRDefault="002252BC" w:rsidP="002252BC">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Lima Este</w:t>
      </w:r>
    </w:p>
    <w:p w14:paraId="6B9862E0" w14:textId="1F837D8A" w:rsidR="002252BC" w:rsidRPr="006774CA" w:rsidRDefault="002252BC" w:rsidP="006774CA">
      <w:pPr>
        <w:spacing w:after="240"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Callao</w:t>
      </w:r>
    </w:p>
    <w:p w14:paraId="28061F24" w14:textId="7D1032A0" w:rsidR="002252BC" w:rsidRPr="006774CA" w:rsidRDefault="002252BC" w:rsidP="002252BC">
      <w:pPr>
        <w:spacing w:line="360" w:lineRule="auto"/>
        <w:ind w:right="280"/>
        <w:rPr>
          <w:rFonts w:asciiTheme="majorHAnsi" w:hAnsiTheme="majorHAnsi" w:cstheme="majorHAnsi"/>
          <w:b/>
          <w:sz w:val="24"/>
          <w:szCs w:val="24"/>
        </w:rPr>
      </w:pPr>
      <w:r w:rsidRPr="006774CA">
        <w:rPr>
          <w:rFonts w:asciiTheme="majorHAnsi" w:hAnsiTheme="majorHAnsi" w:cstheme="majorHAnsi"/>
          <w:b/>
          <w:sz w:val="24"/>
          <w:szCs w:val="24"/>
        </w:rPr>
        <w:lastRenderedPageBreak/>
        <w:t xml:space="preserve">II. </w:t>
      </w:r>
      <w:proofErr w:type="spellStart"/>
      <w:r w:rsidRPr="006774CA">
        <w:rPr>
          <w:rFonts w:asciiTheme="majorHAnsi" w:hAnsiTheme="majorHAnsi" w:cstheme="majorHAnsi"/>
          <w:b/>
          <w:sz w:val="24"/>
          <w:szCs w:val="24"/>
        </w:rPr>
        <w:t>Servicios</w:t>
      </w:r>
      <w:proofErr w:type="spellEnd"/>
      <w:r w:rsidRPr="006774CA">
        <w:rPr>
          <w:rFonts w:asciiTheme="majorHAnsi" w:hAnsiTheme="majorHAnsi" w:cstheme="majorHAnsi"/>
          <w:b/>
          <w:sz w:val="24"/>
          <w:szCs w:val="24"/>
        </w:rPr>
        <w:t xml:space="preserve"> de Salud</w:t>
      </w:r>
    </w:p>
    <w:p w14:paraId="47DF80A6" w14:textId="4BE084E2" w:rsidR="002252BC" w:rsidRPr="006774CA" w:rsidRDefault="002252BC" w:rsidP="002252BC">
      <w:pPr>
        <w:spacing w:line="360" w:lineRule="auto"/>
        <w:ind w:right="280"/>
        <w:rPr>
          <w:rFonts w:asciiTheme="majorHAnsi" w:hAnsiTheme="majorHAnsi" w:cstheme="majorHAnsi"/>
          <w:b/>
          <w:sz w:val="24"/>
          <w:szCs w:val="24"/>
        </w:rPr>
      </w:pPr>
      <w:r w:rsidRPr="006774CA">
        <w:rPr>
          <w:rFonts w:asciiTheme="majorHAnsi" w:hAnsiTheme="majorHAnsi" w:cstheme="majorHAnsi"/>
          <w:b/>
          <w:sz w:val="24"/>
          <w:szCs w:val="24"/>
        </w:rPr>
        <w:t xml:space="preserve">9. ¿Con </w:t>
      </w:r>
      <w:proofErr w:type="spellStart"/>
      <w:r w:rsidRPr="006774CA">
        <w:rPr>
          <w:rFonts w:asciiTheme="majorHAnsi" w:hAnsiTheme="majorHAnsi" w:cstheme="majorHAnsi"/>
          <w:b/>
          <w:sz w:val="24"/>
          <w:szCs w:val="24"/>
        </w:rPr>
        <w:t>qué</w:t>
      </w:r>
      <w:proofErr w:type="spellEnd"/>
      <w:r w:rsidRPr="006774CA">
        <w:rPr>
          <w:rFonts w:asciiTheme="majorHAnsi" w:hAnsiTheme="majorHAnsi" w:cstheme="majorHAnsi"/>
          <w:b/>
          <w:sz w:val="24"/>
          <w:szCs w:val="24"/>
        </w:rPr>
        <w:t xml:space="preserve"> </w:t>
      </w:r>
      <w:proofErr w:type="spellStart"/>
      <w:r w:rsidRPr="006774CA">
        <w:rPr>
          <w:rFonts w:asciiTheme="majorHAnsi" w:hAnsiTheme="majorHAnsi" w:cstheme="majorHAnsi"/>
          <w:b/>
          <w:sz w:val="24"/>
          <w:szCs w:val="24"/>
        </w:rPr>
        <w:t>frecuencia</w:t>
      </w:r>
      <w:proofErr w:type="spellEnd"/>
      <w:r w:rsidRPr="006774CA">
        <w:rPr>
          <w:rFonts w:asciiTheme="majorHAnsi" w:hAnsiTheme="majorHAnsi" w:cstheme="majorHAnsi"/>
          <w:b/>
          <w:sz w:val="24"/>
          <w:szCs w:val="24"/>
        </w:rPr>
        <w:t xml:space="preserve"> </w:t>
      </w:r>
      <w:proofErr w:type="spellStart"/>
      <w:r w:rsidRPr="006774CA">
        <w:rPr>
          <w:rFonts w:asciiTheme="majorHAnsi" w:hAnsiTheme="majorHAnsi" w:cstheme="majorHAnsi"/>
          <w:b/>
          <w:sz w:val="24"/>
          <w:szCs w:val="24"/>
        </w:rPr>
        <w:t>utiliza</w:t>
      </w:r>
      <w:proofErr w:type="spellEnd"/>
      <w:r w:rsidRPr="006774CA">
        <w:rPr>
          <w:rFonts w:asciiTheme="majorHAnsi" w:hAnsiTheme="majorHAnsi" w:cstheme="majorHAnsi"/>
          <w:b/>
          <w:sz w:val="24"/>
          <w:szCs w:val="24"/>
        </w:rPr>
        <w:t xml:space="preserve"> </w:t>
      </w:r>
      <w:proofErr w:type="spellStart"/>
      <w:r w:rsidRPr="006774CA">
        <w:rPr>
          <w:rFonts w:asciiTheme="majorHAnsi" w:hAnsiTheme="majorHAnsi" w:cstheme="majorHAnsi"/>
          <w:b/>
          <w:sz w:val="24"/>
          <w:szCs w:val="24"/>
        </w:rPr>
        <w:t>los</w:t>
      </w:r>
      <w:proofErr w:type="spellEnd"/>
      <w:r w:rsidRPr="006774CA">
        <w:rPr>
          <w:rFonts w:asciiTheme="majorHAnsi" w:hAnsiTheme="majorHAnsi" w:cstheme="majorHAnsi"/>
          <w:b/>
          <w:sz w:val="24"/>
          <w:szCs w:val="24"/>
        </w:rPr>
        <w:t xml:space="preserve"> </w:t>
      </w:r>
      <w:proofErr w:type="spellStart"/>
      <w:r w:rsidRPr="006774CA">
        <w:rPr>
          <w:rFonts w:asciiTheme="majorHAnsi" w:hAnsiTheme="majorHAnsi" w:cstheme="majorHAnsi"/>
          <w:b/>
          <w:sz w:val="24"/>
          <w:szCs w:val="24"/>
        </w:rPr>
        <w:t>servicios</w:t>
      </w:r>
      <w:proofErr w:type="spellEnd"/>
      <w:r w:rsidRPr="006774CA">
        <w:rPr>
          <w:rFonts w:asciiTheme="majorHAnsi" w:hAnsiTheme="majorHAnsi" w:cstheme="majorHAnsi"/>
          <w:b/>
          <w:sz w:val="24"/>
          <w:szCs w:val="24"/>
        </w:rPr>
        <w:t xml:space="preserve"> de salud (</w:t>
      </w:r>
      <w:proofErr w:type="spellStart"/>
      <w:r w:rsidRPr="006774CA">
        <w:rPr>
          <w:rFonts w:asciiTheme="majorHAnsi" w:hAnsiTheme="majorHAnsi" w:cstheme="majorHAnsi"/>
          <w:b/>
          <w:sz w:val="24"/>
          <w:szCs w:val="24"/>
        </w:rPr>
        <w:t>controles</w:t>
      </w:r>
      <w:proofErr w:type="spellEnd"/>
      <w:r w:rsidRPr="006774CA">
        <w:rPr>
          <w:rFonts w:asciiTheme="majorHAnsi" w:hAnsiTheme="majorHAnsi" w:cstheme="majorHAnsi"/>
          <w:b/>
          <w:sz w:val="24"/>
          <w:szCs w:val="24"/>
        </w:rPr>
        <w:t xml:space="preserve">, </w:t>
      </w:r>
      <w:proofErr w:type="spellStart"/>
      <w:r w:rsidRPr="006774CA">
        <w:rPr>
          <w:rFonts w:asciiTheme="majorHAnsi" w:hAnsiTheme="majorHAnsi" w:cstheme="majorHAnsi"/>
          <w:b/>
          <w:sz w:val="24"/>
          <w:szCs w:val="24"/>
        </w:rPr>
        <w:t>tratamientos</w:t>
      </w:r>
      <w:proofErr w:type="spellEnd"/>
      <w:r w:rsidRPr="006774CA">
        <w:rPr>
          <w:rFonts w:asciiTheme="majorHAnsi" w:hAnsiTheme="majorHAnsi" w:cstheme="majorHAnsi"/>
          <w:b/>
          <w:sz w:val="24"/>
          <w:szCs w:val="24"/>
        </w:rPr>
        <w:t xml:space="preserve"> o </w:t>
      </w:r>
      <w:proofErr w:type="spellStart"/>
      <w:r w:rsidRPr="006774CA">
        <w:rPr>
          <w:rFonts w:asciiTheme="majorHAnsi" w:hAnsiTheme="majorHAnsi" w:cstheme="majorHAnsi"/>
          <w:b/>
          <w:sz w:val="24"/>
          <w:szCs w:val="24"/>
        </w:rPr>
        <w:t>emergencias</w:t>
      </w:r>
      <w:proofErr w:type="spellEnd"/>
      <w:r w:rsidRPr="006774CA">
        <w:rPr>
          <w:rFonts w:asciiTheme="majorHAnsi" w:hAnsiTheme="majorHAnsi" w:cstheme="majorHAnsi"/>
          <w:b/>
          <w:sz w:val="24"/>
          <w:szCs w:val="24"/>
        </w:rPr>
        <w:t>)?</w:t>
      </w:r>
    </w:p>
    <w:p w14:paraId="52FC046B" w14:textId="77777777" w:rsidR="002252BC" w:rsidRPr="006774CA" w:rsidRDefault="002252BC" w:rsidP="002252BC">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w:t>
      </w:r>
      <w:proofErr w:type="spellStart"/>
      <w:r w:rsidRPr="006774CA">
        <w:rPr>
          <w:rFonts w:asciiTheme="majorHAnsi" w:hAnsiTheme="majorHAnsi" w:cstheme="majorHAnsi"/>
          <w:bCs/>
          <w:sz w:val="24"/>
          <w:szCs w:val="24"/>
        </w:rPr>
        <w:t>Frecuentemente</w:t>
      </w:r>
      <w:proofErr w:type="spellEnd"/>
    </w:p>
    <w:p w14:paraId="2942707D" w14:textId="77777777" w:rsidR="002252BC" w:rsidRPr="006774CA" w:rsidRDefault="002252BC" w:rsidP="002252BC">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w:t>
      </w:r>
      <w:proofErr w:type="spellStart"/>
      <w:r w:rsidRPr="006774CA">
        <w:rPr>
          <w:rFonts w:asciiTheme="majorHAnsi" w:hAnsiTheme="majorHAnsi" w:cstheme="majorHAnsi"/>
          <w:bCs/>
          <w:sz w:val="24"/>
          <w:szCs w:val="24"/>
        </w:rPr>
        <w:t>Ocasionalmente</w:t>
      </w:r>
      <w:proofErr w:type="spellEnd"/>
    </w:p>
    <w:p w14:paraId="75070E36" w14:textId="74E2294C" w:rsidR="002252BC" w:rsidRPr="006774CA" w:rsidRDefault="002252BC" w:rsidP="002252BC">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w:t>
      </w:r>
      <w:proofErr w:type="spellStart"/>
      <w:r w:rsidRPr="006774CA">
        <w:rPr>
          <w:rFonts w:asciiTheme="majorHAnsi" w:hAnsiTheme="majorHAnsi" w:cstheme="majorHAnsi"/>
          <w:bCs/>
          <w:sz w:val="24"/>
          <w:szCs w:val="24"/>
        </w:rPr>
        <w:t>Raramente</w:t>
      </w:r>
      <w:proofErr w:type="spellEnd"/>
    </w:p>
    <w:p w14:paraId="78A1CA24" w14:textId="24BAB8A9" w:rsidR="002252BC" w:rsidRPr="006774CA" w:rsidRDefault="002252BC" w:rsidP="002252BC">
      <w:pPr>
        <w:spacing w:line="360" w:lineRule="auto"/>
        <w:ind w:right="280"/>
        <w:rPr>
          <w:rFonts w:asciiTheme="majorHAnsi" w:hAnsiTheme="majorHAnsi" w:cstheme="majorHAnsi"/>
          <w:b/>
          <w:sz w:val="24"/>
          <w:szCs w:val="24"/>
        </w:rPr>
      </w:pPr>
      <w:r w:rsidRPr="006774CA">
        <w:rPr>
          <w:rFonts w:asciiTheme="majorHAnsi" w:hAnsiTheme="majorHAnsi" w:cstheme="majorHAnsi"/>
          <w:b/>
          <w:sz w:val="24"/>
          <w:szCs w:val="24"/>
        </w:rPr>
        <w:t xml:space="preserve">III. </w:t>
      </w:r>
      <w:proofErr w:type="spellStart"/>
      <w:r w:rsidRPr="006774CA">
        <w:rPr>
          <w:rFonts w:asciiTheme="majorHAnsi" w:hAnsiTheme="majorHAnsi" w:cstheme="majorHAnsi"/>
          <w:b/>
          <w:sz w:val="24"/>
          <w:szCs w:val="24"/>
        </w:rPr>
        <w:t>Condiciones</w:t>
      </w:r>
      <w:proofErr w:type="spellEnd"/>
      <w:r w:rsidRPr="006774CA">
        <w:rPr>
          <w:rFonts w:asciiTheme="majorHAnsi" w:hAnsiTheme="majorHAnsi" w:cstheme="majorHAnsi"/>
          <w:b/>
          <w:sz w:val="24"/>
          <w:szCs w:val="24"/>
        </w:rPr>
        <w:t xml:space="preserve"> de Salud</w:t>
      </w:r>
    </w:p>
    <w:p w14:paraId="2AC7CADA" w14:textId="60C8DB31" w:rsidR="002252BC" w:rsidRPr="006774CA" w:rsidRDefault="002252BC" w:rsidP="002252BC">
      <w:pPr>
        <w:spacing w:line="360" w:lineRule="auto"/>
        <w:ind w:right="280"/>
        <w:rPr>
          <w:rFonts w:asciiTheme="majorHAnsi" w:hAnsiTheme="majorHAnsi" w:cstheme="majorHAnsi"/>
          <w:b/>
          <w:sz w:val="24"/>
          <w:szCs w:val="24"/>
        </w:rPr>
      </w:pPr>
      <w:r w:rsidRPr="006774CA">
        <w:rPr>
          <w:rFonts w:asciiTheme="majorHAnsi" w:hAnsiTheme="majorHAnsi" w:cstheme="majorHAnsi"/>
          <w:b/>
          <w:sz w:val="24"/>
          <w:szCs w:val="24"/>
        </w:rPr>
        <w:t xml:space="preserve">10. ¿Ha </w:t>
      </w:r>
      <w:proofErr w:type="spellStart"/>
      <w:r w:rsidRPr="006774CA">
        <w:rPr>
          <w:rFonts w:asciiTheme="majorHAnsi" w:hAnsiTheme="majorHAnsi" w:cstheme="majorHAnsi"/>
          <w:b/>
          <w:sz w:val="24"/>
          <w:szCs w:val="24"/>
        </w:rPr>
        <w:t>sido</w:t>
      </w:r>
      <w:proofErr w:type="spellEnd"/>
      <w:r w:rsidRPr="006774CA">
        <w:rPr>
          <w:rFonts w:asciiTheme="majorHAnsi" w:hAnsiTheme="majorHAnsi" w:cstheme="majorHAnsi"/>
          <w:b/>
          <w:sz w:val="24"/>
          <w:szCs w:val="24"/>
        </w:rPr>
        <w:t xml:space="preserve"> </w:t>
      </w:r>
      <w:proofErr w:type="spellStart"/>
      <w:r w:rsidRPr="006774CA">
        <w:rPr>
          <w:rFonts w:asciiTheme="majorHAnsi" w:hAnsiTheme="majorHAnsi" w:cstheme="majorHAnsi"/>
          <w:b/>
          <w:sz w:val="24"/>
          <w:szCs w:val="24"/>
        </w:rPr>
        <w:t>diagnosticado</w:t>
      </w:r>
      <w:proofErr w:type="spellEnd"/>
      <w:r w:rsidRPr="006774CA">
        <w:rPr>
          <w:rFonts w:asciiTheme="majorHAnsi" w:hAnsiTheme="majorHAnsi" w:cstheme="majorHAnsi"/>
          <w:b/>
          <w:sz w:val="24"/>
          <w:szCs w:val="24"/>
        </w:rPr>
        <w:t xml:space="preserve">/a con </w:t>
      </w:r>
      <w:proofErr w:type="spellStart"/>
      <w:r w:rsidRPr="006774CA">
        <w:rPr>
          <w:rFonts w:asciiTheme="majorHAnsi" w:hAnsiTheme="majorHAnsi" w:cstheme="majorHAnsi"/>
          <w:b/>
          <w:sz w:val="24"/>
          <w:szCs w:val="24"/>
        </w:rPr>
        <w:t>alguna</w:t>
      </w:r>
      <w:proofErr w:type="spellEnd"/>
      <w:r w:rsidRPr="006774CA">
        <w:rPr>
          <w:rFonts w:asciiTheme="majorHAnsi" w:hAnsiTheme="majorHAnsi" w:cstheme="majorHAnsi"/>
          <w:b/>
          <w:sz w:val="24"/>
          <w:szCs w:val="24"/>
        </w:rPr>
        <w:t xml:space="preserve"> </w:t>
      </w:r>
      <w:proofErr w:type="spellStart"/>
      <w:r w:rsidRPr="006774CA">
        <w:rPr>
          <w:rFonts w:asciiTheme="majorHAnsi" w:hAnsiTheme="majorHAnsi" w:cstheme="majorHAnsi"/>
          <w:b/>
          <w:sz w:val="24"/>
          <w:szCs w:val="24"/>
        </w:rPr>
        <w:t>enfermedad</w:t>
      </w:r>
      <w:proofErr w:type="spellEnd"/>
      <w:r w:rsidRPr="006774CA">
        <w:rPr>
          <w:rFonts w:asciiTheme="majorHAnsi" w:hAnsiTheme="majorHAnsi" w:cstheme="majorHAnsi"/>
          <w:b/>
          <w:sz w:val="24"/>
          <w:szCs w:val="24"/>
        </w:rPr>
        <w:t xml:space="preserve"> </w:t>
      </w:r>
      <w:proofErr w:type="spellStart"/>
      <w:r w:rsidRPr="006774CA">
        <w:rPr>
          <w:rFonts w:asciiTheme="majorHAnsi" w:hAnsiTheme="majorHAnsi" w:cstheme="majorHAnsi"/>
          <w:b/>
          <w:sz w:val="24"/>
          <w:szCs w:val="24"/>
        </w:rPr>
        <w:t>crónica</w:t>
      </w:r>
      <w:proofErr w:type="spellEnd"/>
      <w:r w:rsidRPr="006774CA">
        <w:rPr>
          <w:rFonts w:asciiTheme="majorHAnsi" w:hAnsiTheme="majorHAnsi" w:cstheme="majorHAnsi"/>
          <w:b/>
          <w:sz w:val="24"/>
          <w:szCs w:val="24"/>
        </w:rPr>
        <w:t>?</w:t>
      </w:r>
    </w:p>
    <w:p w14:paraId="4DBDD20E" w14:textId="77777777" w:rsidR="002252BC" w:rsidRPr="006774CA" w:rsidRDefault="002252BC" w:rsidP="002252BC">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w:t>
      </w:r>
      <w:proofErr w:type="spellStart"/>
      <w:r w:rsidRPr="006774CA">
        <w:rPr>
          <w:rFonts w:asciiTheme="majorHAnsi" w:hAnsiTheme="majorHAnsi" w:cstheme="majorHAnsi"/>
          <w:bCs/>
          <w:sz w:val="24"/>
          <w:szCs w:val="24"/>
        </w:rPr>
        <w:t>Hipertensión</w:t>
      </w:r>
      <w:proofErr w:type="spellEnd"/>
      <w:r w:rsidRPr="006774CA">
        <w:rPr>
          <w:rFonts w:asciiTheme="majorHAnsi" w:hAnsiTheme="majorHAnsi" w:cstheme="majorHAnsi"/>
          <w:bCs/>
          <w:sz w:val="24"/>
          <w:szCs w:val="24"/>
        </w:rPr>
        <w:t xml:space="preserve"> arterial</w:t>
      </w:r>
    </w:p>
    <w:p w14:paraId="06303A28" w14:textId="77777777" w:rsidR="002252BC" w:rsidRPr="006774CA" w:rsidRDefault="002252BC" w:rsidP="002252BC">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Diabetes Mellitus</w:t>
      </w:r>
    </w:p>
    <w:p w14:paraId="0333C68F" w14:textId="77777777" w:rsidR="002252BC" w:rsidRPr="006774CA" w:rsidRDefault="002252BC" w:rsidP="002252BC">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w:t>
      </w:r>
      <w:proofErr w:type="spellStart"/>
      <w:r w:rsidRPr="006774CA">
        <w:rPr>
          <w:rFonts w:asciiTheme="majorHAnsi" w:hAnsiTheme="majorHAnsi" w:cstheme="majorHAnsi"/>
          <w:bCs/>
          <w:sz w:val="24"/>
          <w:szCs w:val="24"/>
        </w:rPr>
        <w:t>Cáncer</w:t>
      </w:r>
      <w:proofErr w:type="spellEnd"/>
    </w:p>
    <w:p w14:paraId="74550E00" w14:textId="77777777" w:rsidR="002252BC" w:rsidRPr="006774CA" w:rsidRDefault="002252BC" w:rsidP="002252BC">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w:t>
      </w:r>
      <w:proofErr w:type="spellStart"/>
      <w:r w:rsidRPr="006774CA">
        <w:rPr>
          <w:rFonts w:asciiTheme="majorHAnsi" w:hAnsiTheme="majorHAnsi" w:cstheme="majorHAnsi"/>
          <w:bCs/>
          <w:sz w:val="24"/>
          <w:szCs w:val="24"/>
        </w:rPr>
        <w:t>Enfermedades</w:t>
      </w:r>
      <w:proofErr w:type="spellEnd"/>
      <w:r w:rsidRPr="006774CA">
        <w:rPr>
          <w:rFonts w:asciiTheme="majorHAnsi" w:hAnsiTheme="majorHAnsi" w:cstheme="majorHAnsi"/>
          <w:bCs/>
          <w:sz w:val="24"/>
          <w:szCs w:val="24"/>
        </w:rPr>
        <w:t xml:space="preserve"> </w:t>
      </w:r>
      <w:proofErr w:type="spellStart"/>
      <w:r w:rsidRPr="006774CA">
        <w:rPr>
          <w:rFonts w:asciiTheme="majorHAnsi" w:hAnsiTheme="majorHAnsi" w:cstheme="majorHAnsi"/>
          <w:bCs/>
          <w:sz w:val="24"/>
          <w:szCs w:val="24"/>
        </w:rPr>
        <w:t>autoinmunes</w:t>
      </w:r>
      <w:proofErr w:type="spellEnd"/>
    </w:p>
    <w:p w14:paraId="7E06FCBA" w14:textId="77777777" w:rsidR="002252BC" w:rsidRPr="006774CA" w:rsidRDefault="002252BC" w:rsidP="002252BC">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w:t>
      </w:r>
      <w:proofErr w:type="spellStart"/>
      <w:r w:rsidRPr="006774CA">
        <w:rPr>
          <w:rFonts w:asciiTheme="majorHAnsi" w:hAnsiTheme="majorHAnsi" w:cstheme="majorHAnsi"/>
          <w:bCs/>
          <w:sz w:val="24"/>
          <w:szCs w:val="24"/>
        </w:rPr>
        <w:t>Otras</w:t>
      </w:r>
      <w:proofErr w:type="spellEnd"/>
      <w:r w:rsidRPr="006774CA">
        <w:rPr>
          <w:rFonts w:asciiTheme="majorHAnsi" w:hAnsiTheme="majorHAnsi" w:cstheme="majorHAnsi"/>
          <w:bCs/>
          <w:sz w:val="24"/>
          <w:szCs w:val="24"/>
        </w:rPr>
        <w:t>: ______________________</w:t>
      </w:r>
    </w:p>
    <w:p w14:paraId="79D75DA4" w14:textId="519B4B79" w:rsidR="00DB68E8" w:rsidRPr="006774CA" w:rsidRDefault="002252BC" w:rsidP="002252BC">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w:t>
      </w:r>
      <w:proofErr w:type="spellStart"/>
      <w:r w:rsidRPr="006774CA">
        <w:rPr>
          <w:rFonts w:asciiTheme="majorHAnsi" w:hAnsiTheme="majorHAnsi" w:cstheme="majorHAnsi"/>
          <w:bCs/>
          <w:sz w:val="24"/>
          <w:szCs w:val="24"/>
        </w:rPr>
        <w:t>Ninguna</w:t>
      </w:r>
      <w:proofErr w:type="spellEnd"/>
    </w:p>
    <w:p w14:paraId="7F07A0AE" w14:textId="4C439DEF" w:rsidR="00DB68E8" w:rsidRPr="006774CA" w:rsidRDefault="00DB68E8" w:rsidP="00DB68E8">
      <w:pPr>
        <w:spacing w:line="360" w:lineRule="auto"/>
        <w:ind w:right="280"/>
        <w:rPr>
          <w:rFonts w:asciiTheme="majorHAnsi" w:hAnsiTheme="majorHAnsi" w:cstheme="majorHAnsi"/>
          <w:b/>
          <w:sz w:val="24"/>
          <w:szCs w:val="24"/>
        </w:rPr>
      </w:pPr>
      <w:r w:rsidRPr="006774CA">
        <w:rPr>
          <w:rFonts w:asciiTheme="majorHAnsi" w:hAnsiTheme="majorHAnsi" w:cstheme="majorHAnsi"/>
          <w:b/>
          <w:sz w:val="24"/>
          <w:szCs w:val="24"/>
        </w:rPr>
        <w:t xml:space="preserve">11. ¿Tiene </w:t>
      </w:r>
      <w:proofErr w:type="spellStart"/>
      <w:r w:rsidRPr="006774CA">
        <w:rPr>
          <w:rFonts w:asciiTheme="majorHAnsi" w:hAnsiTheme="majorHAnsi" w:cstheme="majorHAnsi"/>
          <w:b/>
          <w:sz w:val="24"/>
          <w:szCs w:val="24"/>
        </w:rPr>
        <w:t>algún</w:t>
      </w:r>
      <w:proofErr w:type="spellEnd"/>
      <w:r w:rsidRPr="006774CA">
        <w:rPr>
          <w:rFonts w:asciiTheme="majorHAnsi" w:hAnsiTheme="majorHAnsi" w:cstheme="majorHAnsi"/>
          <w:b/>
          <w:sz w:val="24"/>
          <w:szCs w:val="24"/>
        </w:rPr>
        <w:t xml:space="preserve"> familiar </w:t>
      </w:r>
      <w:proofErr w:type="spellStart"/>
      <w:r w:rsidRPr="006774CA">
        <w:rPr>
          <w:rFonts w:asciiTheme="majorHAnsi" w:hAnsiTheme="majorHAnsi" w:cstheme="majorHAnsi"/>
          <w:b/>
          <w:sz w:val="24"/>
          <w:szCs w:val="24"/>
        </w:rPr>
        <w:t>directo</w:t>
      </w:r>
      <w:proofErr w:type="spellEnd"/>
      <w:r w:rsidRPr="006774CA">
        <w:rPr>
          <w:rFonts w:asciiTheme="majorHAnsi" w:hAnsiTheme="majorHAnsi" w:cstheme="majorHAnsi"/>
          <w:b/>
          <w:sz w:val="24"/>
          <w:szCs w:val="24"/>
        </w:rPr>
        <w:t xml:space="preserve"> (padre, madre, </w:t>
      </w:r>
      <w:proofErr w:type="spellStart"/>
      <w:r w:rsidRPr="006774CA">
        <w:rPr>
          <w:rFonts w:asciiTheme="majorHAnsi" w:hAnsiTheme="majorHAnsi" w:cstheme="majorHAnsi"/>
          <w:b/>
          <w:sz w:val="24"/>
          <w:szCs w:val="24"/>
        </w:rPr>
        <w:t>hermano</w:t>
      </w:r>
      <w:proofErr w:type="spellEnd"/>
      <w:r w:rsidRPr="006774CA">
        <w:rPr>
          <w:rFonts w:asciiTheme="majorHAnsi" w:hAnsiTheme="majorHAnsi" w:cstheme="majorHAnsi"/>
          <w:b/>
          <w:sz w:val="24"/>
          <w:szCs w:val="24"/>
        </w:rPr>
        <w:t xml:space="preserve">/a o </w:t>
      </w:r>
      <w:proofErr w:type="spellStart"/>
      <w:r w:rsidRPr="006774CA">
        <w:rPr>
          <w:rFonts w:asciiTheme="majorHAnsi" w:hAnsiTheme="majorHAnsi" w:cstheme="majorHAnsi"/>
          <w:b/>
          <w:sz w:val="24"/>
          <w:szCs w:val="24"/>
        </w:rPr>
        <w:t>hijo</w:t>
      </w:r>
      <w:proofErr w:type="spellEnd"/>
      <w:r w:rsidRPr="006774CA">
        <w:rPr>
          <w:rFonts w:asciiTheme="majorHAnsi" w:hAnsiTheme="majorHAnsi" w:cstheme="majorHAnsi"/>
          <w:b/>
          <w:sz w:val="24"/>
          <w:szCs w:val="24"/>
        </w:rPr>
        <w:t xml:space="preserve">/a) </w:t>
      </w:r>
      <w:proofErr w:type="spellStart"/>
      <w:r w:rsidRPr="006774CA">
        <w:rPr>
          <w:rFonts w:asciiTheme="majorHAnsi" w:hAnsiTheme="majorHAnsi" w:cstheme="majorHAnsi"/>
          <w:b/>
          <w:sz w:val="24"/>
          <w:szCs w:val="24"/>
        </w:rPr>
        <w:t>diagnosticado</w:t>
      </w:r>
      <w:proofErr w:type="spellEnd"/>
      <w:r w:rsidRPr="006774CA">
        <w:rPr>
          <w:rFonts w:asciiTheme="majorHAnsi" w:hAnsiTheme="majorHAnsi" w:cstheme="majorHAnsi"/>
          <w:b/>
          <w:sz w:val="24"/>
          <w:szCs w:val="24"/>
        </w:rPr>
        <w:t xml:space="preserve"> con </w:t>
      </w:r>
      <w:proofErr w:type="spellStart"/>
      <w:r w:rsidRPr="006774CA">
        <w:rPr>
          <w:rFonts w:asciiTheme="majorHAnsi" w:hAnsiTheme="majorHAnsi" w:cstheme="majorHAnsi"/>
          <w:b/>
          <w:sz w:val="24"/>
          <w:szCs w:val="24"/>
        </w:rPr>
        <w:t>una</w:t>
      </w:r>
      <w:proofErr w:type="spellEnd"/>
      <w:r w:rsidRPr="006774CA">
        <w:rPr>
          <w:rFonts w:asciiTheme="majorHAnsi" w:hAnsiTheme="majorHAnsi" w:cstheme="majorHAnsi"/>
          <w:b/>
          <w:sz w:val="24"/>
          <w:szCs w:val="24"/>
        </w:rPr>
        <w:t xml:space="preserve"> </w:t>
      </w:r>
      <w:proofErr w:type="spellStart"/>
      <w:r w:rsidRPr="006774CA">
        <w:rPr>
          <w:rFonts w:asciiTheme="majorHAnsi" w:hAnsiTheme="majorHAnsi" w:cstheme="majorHAnsi"/>
          <w:b/>
          <w:sz w:val="24"/>
          <w:szCs w:val="24"/>
        </w:rPr>
        <w:t>enfermedad</w:t>
      </w:r>
      <w:proofErr w:type="spellEnd"/>
      <w:r w:rsidRPr="006774CA">
        <w:rPr>
          <w:rFonts w:asciiTheme="majorHAnsi" w:hAnsiTheme="majorHAnsi" w:cstheme="majorHAnsi"/>
          <w:b/>
          <w:sz w:val="24"/>
          <w:szCs w:val="24"/>
        </w:rPr>
        <w:t xml:space="preserve"> </w:t>
      </w:r>
      <w:proofErr w:type="spellStart"/>
      <w:r w:rsidRPr="006774CA">
        <w:rPr>
          <w:rFonts w:asciiTheme="majorHAnsi" w:hAnsiTheme="majorHAnsi" w:cstheme="majorHAnsi"/>
          <w:b/>
          <w:sz w:val="24"/>
          <w:szCs w:val="24"/>
        </w:rPr>
        <w:t>crónica</w:t>
      </w:r>
      <w:proofErr w:type="spellEnd"/>
      <w:r w:rsidRPr="006774CA">
        <w:rPr>
          <w:rFonts w:asciiTheme="majorHAnsi" w:hAnsiTheme="majorHAnsi" w:cstheme="majorHAnsi"/>
          <w:b/>
          <w:sz w:val="24"/>
          <w:szCs w:val="24"/>
        </w:rPr>
        <w:t>?</w:t>
      </w:r>
    </w:p>
    <w:p w14:paraId="62AC38CE" w14:textId="77777777" w:rsidR="00DB68E8" w:rsidRPr="006774CA" w:rsidRDefault="00DB68E8" w:rsidP="00DB68E8">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w:t>
      </w:r>
      <w:proofErr w:type="spellStart"/>
      <w:r w:rsidRPr="006774CA">
        <w:rPr>
          <w:rFonts w:asciiTheme="majorHAnsi" w:hAnsiTheme="majorHAnsi" w:cstheme="majorHAnsi"/>
          <w:bCs/>
          <w:sz w:val="24"/>
          <w:szCs w:val="24"/>
        </w:rPr>
        <w:t>Sí</w:t>
      </w:r>
      <w:proofErr w:type="spellEnd"/>
    </w:p>
    <w:p w14:paraId="00D9B3D7" w14:textId="040C31F2" w:rsidR="00DB68E8" w:rsidRDefault="00DB68E8" w:rsidP="006774CA">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No</w:t>
      </w:r>
    </w:p>
    <w:p w14:paraId="7D5E6A4F" w14:textId="77777777" w:rsidR="006774CA" w:rsidRPr="006774CA" w:rsidRDefault="006774CA" w:rsidP="006774CA">
      <w:pPr>
        <w:spacing w:line="360" w:lineRule="auto"/>
        <w:ind w:right="280"/>
        <w:rPr>
          <w:rFonts w:asciiTheme="majorHAnsi" w:hAnsiTheme="majorHAnsi" w:cstheme="majorHAnsi"/>
          <w:bCs/>
          <w:sz w:val="24"/>
          <w:szCs w:val="24"/>
        </w:rPr>
      </w:pPr>
    </w:p>
    <w:p w14:paraId="5D895346" w14:textId="08058D57" w:rsidR="00FB19E0" w:rsidRPr="006774CA" w:rsidRDefault="00FB19E0" w:rsidP="00FB19E0">
      <w:pPr>
        <w:spacing w:after="200" w:line="360" w:lineRule="auto"/>
        <w:ind w:right="280"/>
        <w:jc w:val="center"/>
        <w:rPr>
          <w:rFonts w:asciiTheme="majorHAnsi" w:hAnsiTheme="majorHAnsi" w:cstheme="majorHAnsi"/>
          <w:b/>
          <w:sz w:val="24"/>
          <w:szCs w:val="24"/>
          <w:lang w:val="es-PE"/>
        </w:rPr>
      </w:pPr>
      <w:r>
        <w:rPr>
          <w:rFonts w:asciiTheme="majorHAnsi" w:hAnsiTheme="majorHAnsi" w:cstheme="majorHAnsi"/>
          <w:b/>
          <w:sz w:val="24"/>
          <w:szCs w:val="24"/>
          <w:lang w:val="es-PE"/>
        </w:rPr>
        <w:t>ESCALA E ÍTEMS FINALES</w:t>
      </w:r>
      <w:r w:rsidRPr="0011489A">
        <w:rPr>
          <w:rFonts w:asciiTheme="majorHAnsi" w:hAnsiTheme="majorHAnsi" w:cstheme="majorHAnsi"/>
          <w:b/>
          <w:sz w:val="24"/>
          <w:szCs w:val="24"/>
          <w:lang w:val="es-PE"/>
        </w:rPr>
        <w:t xml:space="preserve"> BANKS</w:t>
      </w:r>
      <w:r>
        <w:rPr>
          <w:rFonts w:asciiTheme="majorHAnsi" w:hAnsiTheme="majorHAnsi" w:cstheme="majorHAnsi"/>
          <w:b/>
          <w:sz w:val="24"/>
          <w:szCs w:val="24"/>
          <w:lang w:val="es-PE"/>
        </w:rPr>
        <w:t>-SP</w:t>
      </w:r>
    </w:p>
    <w:tbl>
      <w:tblPr>
        <w:tblStyle w:val="Tablaconcuadrcula"/>
        <w:tblW w:w="0" w:type="auto"/>
        <w:tblLook w:val="04A0" w:firstRow="1" w:lastRow="0" w:firstColumn="1" w:lastColumn="0" w:noHBand="0" w:noVBand="1"/>
      </w:tblPr>
      <w:tblGrid>
        <w:gridCol w:w="9019"/>
      </w:tblGrid>
      <w:tr w:rsidR="00BB1512" w:rsidRPr="00604B89" w14:paraId="017D699E" w14:textId="77777777" w:rsidTr="00BB1512">
        <w:tc>
          <w:tcPr>
            <w:tcW w:w="9019" w:type="dxa"/>
          </w:tcPr>
          <w:p w14:paraId="741B506B" w14:textId="5B84E18E" w:rsidR="00FB19E0" w:rsidRPr="0011489A" w:rsidRDefault="00FB19E0" w:rsidP="006774CA">
            <w:pPr>
              <w:spacing w:before="240" w:after="200" w:line="360" w:lineRule="auto"/>
              <w:ind w:right="280"/>
              <w:jc w:val="both"/>
              <w:rPr>
                <w:rFonts w:asciiTheme="majorHAnsi" w:hAnsiTheme="majorHAnsi" w:cstheme="majorHAnsi"/>
                <w:b/>
                <w:sz w:val="24"/>
                <w:szCs w:val="24"/>
                <w:lang w:val="es-PE"/>
              </w:rPr>
            </w:pPr>
            <w:r w:rsidRPr="0011489A">
              <w:rPr>
                <w:rFonts w:asciiTheme="majorHAnsi" w:hAnsiTheme="majorHAnsi" w:cstheme="majorHAnsi"/>
                <w:b/>
                <w:sz w:val="24"/>
                <w:szCs w:val="24"/>
                <w:lang w:val="es-PE"/>
              </w:rPr>
              <w:t>BANKS-SP A</w:t>
            </w:r>
            <w:r w:rsidR="001F3177">
              <w:rPr>
                <w:rFonts w:asciiTheme="majorHAnsi" w:hAnsiTheme="majorHAnsi" w:cstheme="majorHAnsi"/>
                <w:b/>
                <w:sz w:val="24"/>
                <w:szCs w:val="24"/>
                <w:lang w:val="es-PE"/>
              </w:rPr>
              <w:t xml:space="preserve">CTITUDES </w:t>
            </w:r>
            <w:r w:rsidRPr="0011489A">
              <w:rPr>
                <w:rFonts w:asciiTheme="majorHAnsi" w:hAnsiTheme="majorHAnsi" w:cstheme="majorHAnsi"/>
                <w:b/>
                <w:sz w:val="24"/>
                <w:szCs w:val="24"/>
                <w:lang w:val="es-PE"/>
              </w:rPr>
              <w:t>(</w:t>
            </w:r>
            <w:r w:rsidR="0081507F">
              <w:rPr>
                <w:rFonts w:asciiTheme="majorHAnsi" w:hAnsiTheme="majorHAnsi" w:cstheme="majorHAnsi"/>
                <w:b/>
                <w:sz w:val="24"/>
                <w:szCs w:val="24"/>
                <w:lang w:val="es-PE"/>
              </w:rPr>
              <w:t>Puntuación</w:t>
            </w:r>
            <w:r w:rsidR="00427A9D">
              <w:rPr>
                <w:rFonts w:asciiTheme="majorHAnsi" w:hAnsiTheme="majorHAnsi" w:cstheme="majorHAnsi"/>
                <w:b/>
                <w:sz w:val="24"/>
                <w:szCs w:val="24"/>
                <w:lang w:val="es-PE"/>
              </w:rPr>
              <w:t xml:space="preserve"> total para 1</w:t>
            </w:r>
            <w:r w:rsidR="00C432DD">
              <w:rPr>
                <w:rFonts w:asciiTheme="majorHAnsi" w:hAnsiTheme="majorHAnsi" w:cstheme="majorHAnsi"/>
                <w:b/>
                <w:sz w:val="24"/>
                <w:szCs w:val="24"/>
                <w:lang w:val="es-PE"/>
              </w:rPr>
              <w:t>2</w:t>
            </w:r>
            <w:r w:rsidR="00427A9D">
              <w:rPr>
                <w:rFonts w:asciiTheme="majorHAnsi" w:hAnsiTheme="majorHAnsi" w:cstheme="majorHAnsi"/>
                <w:b/>
                <w:sz w:val="24"/>
                <w:szCs w:val="24"/>
                <w:lang w:val="es-PE"/>
              </w:rPr>
              <w:t xml:space="preserve"> ítems</w:t>
            </w:r>
            <w:r w:rsidRPr="0011489A">
              <w:rPr>
                <w:rFonts w:asciiTheme="majorHAnsi" w:hAnsiTheme="majorHAnsi" w:cstheme="majorHAnsi"/>
                <w:b/>
                <w:sz w:val="24"/>
                <w:szCs w:val="24"/>
                <w:lang w:val="es-PE"/>
              </w:rPr>
              <w:t xml:space="preserve">: </w:t>
            </w:r>
            <w:r w:rsidR="00C432DD">
              <w:rPr>
                <w:rFonts w:asciiTheme="majorHAnsi" w:hAnsiTheme="majorHAnsi" w:cstheme="majorHAnsi"/>
                <w:b/>
                <w:sz w:val="24"/>
                <w:szCs w:val="24"/>
                <w:lang w:val="es-PE"/>
              </w:rPr>
              <w:t>35</w:t>
            </w:r>
            <w:r w:rsidRPr="0011489A">
              <w:rPr>
                <w:rFonts w:asciiTheme="majorHAnsi" w:hAnsiTheme="majorHAnsi" w:cstheme="majorHAnsi"/>
                <w:b/>
                <w:sz w:val="24"/>
                <w:szCs w:val="24"/>
                <w:lang w:val="es-PE"/>
              </w:rPr>
              <w:t>-</w:t>
            </w:r>
            <w:r w:rsidR="00C432DD">
              <w:rPr>
                <w:rFonts w:asciiTheme="majorHAnsi" w:hAnsiTheme="majorHAnsi" w:cstheme="majorHAnsi"/>
                <w:b/>
                <w:sz w:val="24"/>
                <w:szCs w:val="24"/>
                <w:lang w:val="es-PE"/>
              </w:rPr>
              <w:t>6</w:t>
            </w:r>
            <w:r w:rsidRPr="0011489A">
              <w:rPr>
                <w:rFonts w:asciiTheme="majorHAnsi" w:hAnsiTheme="majorHAnsi" w:cstheme="majorHAnsi"/>
                <w:b/>
                <w:sz w:val="24"/>
                <w:szCs w:val="24"/>
                <w:lang w:val="es-PE"/>
              </w:rPr>
              <w:t>0)</w:t>
            </w:r>
          </w:p>
          <w:p w14:paraId="56E91361" w14:textId="7C6DCEB4" w:rsidR="00FB19E0" w:rsidRDefault="00FB19E0" w:rsidP="00FB19E0">
            <w:pPr>
              <w:spacing w:after="200" w:line="360" w:lineRule="auto"/>
              <w:ind w:right="280"/>
              <w:jc w:val="both"/>
              <w:rPr>
                <w:rFonts w:asciiTheme="majorHAnsi" w:hAnsiTheme="majorHAnsi" w:cstheme="majorHAnsi"/>
                <w:bCs/>
                <w:sz w:val="24"/>
                <w:szCs w:val="24"/>
                <w:lang w:val="es-PE"/>
              </w:rPr>
            </w:pPr>
            <w:r>
              <w:rPr>
                <w:rFonts w:asciiTheme="majorHAnsi" w:hAnsiTheme="majorHAnsi" w:cstheme="majorHAnsi"/>
                <w:b/>
                <w:sz w:val="24"/>
                <w:szCs w:val="24"/>
                <w:lang w:val="es-PE"/>
              </w:rPr>
              <w:t>Escala de Likert de 1-5</w:t>
            </w:r>
            <w:r w:rsidRPr="0011489A">
              <w:rPr>
                <w:rFonts w:asciiTheme="majorHAnsi" w:hAnsiTheme="majorHAnsi" w:cstheme="majorHAnsi"/>
                <w:b/>
                <w:sz w:val="24"/>
                <w:szCs w:val="24"/>
                <w:lang w:val="es-PE"/>
              </w:rPr>
              <w:t xml:space="preserve">: </w:t>
            </w:r>
            <w:r w:rsidRPr="006774CA">
              <w:rPr>
                <w:rFonts w:asciiTheme="majorHAnsi" w:hAnsiTheme="majorHAnsi" w:cstheme="majorHAnsi"/>
                <w:bCs/>
                <w:sz w:val="24"/>
                <w:szCs w:val="24"/>
                <w:lang w:val="es-PE"/>
              </w:rPr>
              <w:t>Muy de acuerdo</w:t>
            </w:r>
            <w:r w:rsidR="00BB4326">
              <w:rPr>
                <w:rFonts w:asciiTheme="majorHAnsi" w:hAnsiTheme="majorHAnsi" w:cstheme="majorHAnsi"/>
                <w:bCs/>
                <w:sz w:val="24"/>
                <w:szCs w:val="24"/>
                <w:lang w:val="es-PE"/>
              </w:rPr>
              <w:t xml:space="preserve"> (1)</w:t>
            </w:r>
            <w:r w:rsidRPr="006774CA">
              <w:rPr>
                <w:rFonts w:asciiTheme="majorHAnsi" w:hAnsiTheme="majorHAnsi" w:cstheme="majorHAnsi"/>
                <w:bCs/>
                <w:sz w:val="24"/>
                <w:szCs w:val="24"/>
                <w:lang w:val="es-PE"/>
              </w:rPr>
              <w:t>, De acuerdo</w:t>
            </w:r>
            <w:r w:rsidR="00BB4326">
              <w:rPr>
                <w:rFonts w:asciiTheme="majorHAnsi" w:hAnsiTheme="majorHAnsi" w:cstheme="majorHAnsi"/>
                <w:bCs/>
                <w:sz w:val="24"/>
                <w:szCs w:val="24"/>
                <w:lang w:val="es-PE"/>
              </w:rPr>
              <w:t xml:space="preserve"> (2)</w:t>
            </w:r>
            <w:r w:rsidRPr="006774CA">
              <w:rPr>
                <w:rFonts w:asciiTheme="majorHAnsi" w:hAnsiTheme="majorHAnsi" w:cstheme="majorHAnsi"/>
                <w:bCs/>
                <w:sz w:val="24"/>
                <w:szCs w:val="24"/>
                <w:lang w:val="es-PE"/>
              </w:rPr>
              <w:t>, Ni de acuerdo ni en desacuerdo</w:t>
            </w:r>
            <w:r w:rsidR="00BB4326">
              <w:rPr>
                <w:rFonts w:asciiTheme="majorHAnsi" w:hAnsiTheme="majorHAnsi" w:cstheme="majorHAnsi"/>
                <w:bCs/>
                <w:sz w:val="24"/>
                <w:szCs w:val="24"/>
                <w:lang w:val="es-PE"/>
              </w:rPr>
              <w:t xml:space="preserve"> (3),</w:t>
            </w:r>
            <w:r w:rsidRPr="006774CA">
              <w:rPr>
                <w:rFonts w:asciiTheme="majorHAnsi" w:hAnsiTheme="majorHAnsi" w:cstheme="majorHAnsi"/>
                <w:bCs/>
                <w:sz w:val="24"/>
                <w:szCs w:val="24"/>
                <w:lang w:val="es-PE"/>
              </w:rPr>
              <w:t xml:space="preserve"> En desacuerdo</w:t>
            </w:r>
            <w:r w:rsidR="00BB4326">
              <w:rPr>
                <w:rFonts w:asciiTheme="majorHAnsi" w:hAnsiTheme="majorHAnsi" w:cstheme="majorHAnsi"/>
                <w:bCs/>
                <w:sz w:val="24"/>
                <w:szCs w:val="24"/>
                <w:lang w:val="es-PE"/>
              </w:rPr>
              <w:t xml:space="preserve"> (4),</w:t>
            </w:r>
            <w:r w:rsidRPr="006774CA">
              <w:rPr>
                <w:rFonts w:asciiTheme="majorHAnsi" w:hAnsiTheme="majorHAnsi" w:cstheme="majorHAnsi"/>
                <w:bCs/>
                <w:sz w:val="24"/>
                <w:szCs w:val="24"/>
                <w:lang w:val="es-PE"/>
              </w:rPr>
              <w:t xml:space="preserve"> Muy en desacuerdo</w:t>
            </w:r>
            <w:r w:rsidR="00BB4326">
              <w:rPr>
                <w:rFonts w:asciiTheme="majorHAnsi" w:hAnsiTheme="majorHAnsi" w:cstheme="majorHAnsi"/>
                <w:bCs/>
                <w:sz w:val="24"/>
                <w:szCs w:val="24"/>
                <w:lang w:val="es-PE"/>
              </w:rPr>
              <w:t xml:space="preserve"> (5)</w:t>
            </w:r>
            <w:r w:rsidRPr="006774CA">
              <w:rPr>
                <w:rFonts w:asciiTheme="majorHAnsi" w:hAnsiTheme="majorHAnsi" w:cstheme="majorHAnsi"/>
                <w:bCs/>
                <w:sz w:val="24"/>
                <w:szCs w:val="24"/>
                <w:lang w:val="es-PE"/>
              </w:rPr>
              <w:t>.</w:t>
            </w:r>
          </w:p>
          <w:p w14:paraId="77DFA3C9" w14:textId="500EEDCC" w:rsidR="00037839" w:rsidRPr="0011489A" w:rsidRDefault="00037839" w:rsidP="006774CA">
            <w:pPr>
              <w:spacing w:line="360" w:lineRule="auto"/>
              <w:ind w:right="280"/>
              <w:jc w:val="both"/>
              <w:rPr>
                <w:rFonts w:asciiTheme="majorHAnsi" w:hAnsiTheme="majorHAnsi" w:cstheme="majorHAnsi"/>
                <w:b/>
                <w:sz w:val="24"/>
                <w:szCs w:val="24"/>
                <w:lang w:val="es-PE"/>
              </w:rPr>
            </w:pPr>
            <w:r>
              <w:rPr>
                <w:rFonts w:asciiTheme="majorHAnsi" w:hAnsiTheme="majorHAnsi" w:cstheme="majorHAnsi"/>
                <w:b/>
                <w:bCs/>
                <w:sz w:val="24"/>
                <w:szCs w:val="24"/>
                <w:lang w:val="es-PE"/>
              </w:rPr>
              <w:t xml:space="preserve">Actitudes Positivas </w:t>
            </w:r>
            <w:r w:rsidRPr="006774CA">
              <w:rPr>
                <w:rFonts w:asciiTheme="majorHAnsi" w:hAnsiTheme="majorHAnsi" w:cstheme="majorHAnsi"/>
                <w:sz w:val="24"/>
                <w:szCs w:val="24"/>
                <w:lang w:val="es-PE"/>
              </w:rPr>
              <w:t>(</w:t>
            </w:r>
            <w:r w:rsidR="0081507F" w:rsidRPr="006774CA">
              <w:rPr>
                <w:rFonts w:asciiTheme="majorHAnsi" w:hAnsiTheme="majorHAnsi" w:cstheme="majorHAnsi"/>
                <w:sz w:val="24"/>
                <w:szCs w:val="24"/>
                <w:lang w:val="es-PE"/>
              </w:rPr>
              <w:t xml:space="preserve">Puntuación </w:t>
            </w:r>
            <w:r w:rsidR="0081507F">
              <w:rPr>
                <w:rFonts w:asciiTheme="majorHAnsi" w:hAnsiTheme="majorHAnsi" w:cstheme="majorHAnsi"/>
                <w:sz w:val="24"/>
                <w:szCs w:val="24"/>
                <w:lang w:val="es-PE"/>
              </w:rPr>
              <w:t>del bloque</w:t>
            </w:r>
            <w:r w:rsidR="0081507F" w:rsidRPr="006774CA">
              <w:rPr>
                <w:rFonts w:asciiTheme="majorHAnsi" w:hAnsiTheme="majorHAnsi" w:cstheme="majorHAnsi"/>
                <w:sz w:val="24"/>
                <w:szCs w:val="24"/>
                <w:lang w:val="es-PE"/>
              </w:rPr>
              <w:t xml:space="preserve">: </w:t>
            </w:r>
            <w:r w:rsidR="00126DE0">
              <w:rPr>
                <w:rFonts w:asciiTheme="majorHAnsi" w:hAnsiTheme="majorHAnsi" w:cstheme="majorHAnsi"/>
                <w:sz w:val="24"/>
                <w:szCs w:val="24"/>
                <w:lang w:val="es-PE"/>
              </w:rPr>
              <w:t>9</w:t>
            </w:r>
            <w:r w:rsidR="0081507F" w:rsidRPr="006774CA">
              <w:rPr>
                <w:rFonts w:asciiTheme="majorHAnsi" w:hAnsiTheme="majorHAnsi" w:cstheme="majorHAnsi"/>
                <w:sz w:val="24"/>
                <w:szCs w:val="24"/>
                <w:lang w:val="es-PE"/>
              </w:rPr>
              <w:t xml:space="preserve"> – </w:t>
            </w:r>
            <w:r w:rsidR="00126DE0">
              <w:rPr>
                <w:rFonts w:asciiTheme="majorHAnsi" w:hAnsiTheme="majorHAnsi" w:cstheme="majorHAnsi"/>
                <w:sz w:val="24"/>
                <w:szCs w:val="24"/>
                <w:lang w:val="es-PE"/>
              </w:rPr>
              <w:t>45</w:t>
            </w:r>
            <w:r w:rsidR="0081507F" w:rsidRPr="006774CA">
              <w:rPr>
                <w:rFonts w:asciiTheme="majorHAnsi" w:hAnsiTheme="majorHAnsi" w:cstheme="majorHAnsi"/>
                <w:sz w:val="24"/>
                <w:szCs w:val="24"/>
                <w:lang w:val="es-PE"/>
              </w:rPr>
              <w:t>)</w:t>
            </w:r>
          </w:p>
          <w:p w14:paraId="01A4B3FA" w14:textId="08A2284D"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1.</w:t>
            </w:r>
            <w:r w:rsidR="00037839">
              <w:rPr>
                <w:rFonts w:asciiTheme="majorHAnsi" w:hAnsiTheme="majorHAnsi" w:cstheme="majorHAnsi"/>
                <w:sz w:val="24"/>
                <w:szCs w:val="24"/>
                <w:lang w:val="es-PE"/>
              </w:rPr>
              <w:t xml:space="preserve"> </w:t>
            </w:r>
            <w:r w:rsidRPr="0011489A">
              <w:rPr>
                <w:rFonts w:asciiTheme="majorHAnsi" w:hAnsiTheme="majorHAnsi" w:cstheme="majorHAnsi"/>
                <w:sz w:val="24"/>
                <w:szCs w:val="24"/>
                <w:lang w:val="es-PE"/>
              </w:rPr>
              <w:t>Dar muestras biológicas es para el bien de todos</w:t>
            </w:r>
            <w:r>
              <w:rPr>
                <w:rFonts w:asciiTheme="majorHAnsi" w:hAnsiTheme="majorHAnsi" w:cstheme="majorHAnsi"/>
                <w:sz w:val="24"/>
                <w:szCs w:val="24"/>
                <w:lang w:val="es-PE"/>
              </w:rPr>
              <w:t>.</w:t>
            </w:r>
          </w:p>
          <w:p w14:paraId="26992B74"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2. Las personas que dan muestras biológicas ayudan a prevenir enfermedades</w:t>
            </w:r>
            <w:r>
              <w:rPr>
                <w:rFonts w:asciiTheme="majorHAnsi" w:hAnsiTheme="majorHAnsi" w:cstheme="majorHAnsi"/>
                <w:sz w:val="24"/>
                <w:szCs w:val="24"/>
                <w:lang w:val="es-PE"/>
              </w:rPr>
              <w:t>.</w:t>
            </w:r>
          </w:p>
          <w:p w14:paraId="5D24CC5E"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3. Las personas que dan muestras biológicas ayudan a curar enfermedades</w:t>
            </w:r>
            <w:r>
              <w:rPr>
                <w:rFonts w:asciiTheme="majorHAnsi" w:hAnsiTheme="majorHAnsi" w:cstheme="majorHAnsi"/>
                <w:sz w:val="24"/>
                <w:szCs w:val="24"/>
                <w:lang w:val="es-PE"/>
              </w:rPr>
              <w:t>.</w:t>
            </w:r>
          </w:p>
          <w:p w14:paraId="77CB5E74"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5. Dar muestras biológicas ayuda a las futuras generaciones</w:t>
            </w:r>
            <w:r>
              <w:rPr>
                <w:rFonts w:asciiTheme="majorHAnsi" w:hAnsiTheme="majorHAnsi" w:cstheme="majorHAnsi"/>
                <w:sz w:val="24"/>
                <w:szCs w:val="24"/>
                <w:lang w:val="es-PE"/>
              </w:rPr>
              <w:t>.</w:t>
            </w:r>
          </w:p>
          <w:p w14:paraId="494751CE"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lastRenderedPageBreak/>
              <w:t>7. Dar una muestra biológica ayudará a la familia de una persona</w:t>
            </w:r>
            <w:r>
              <w:rPr>
                <w:rFonts w:asciiTheme="majorHAnsi" w:hAnsiTheme="majorHAnsi" w:cstheme="majorHAnsi"/>
                <w:sz w:val="24"/>
                <w:szCs w:val="24"/>
                <w:lang w:val="es-PE"/>
              </w:rPr>
              <w:t>.</w:t>
            </w:r>
          </w:p>
          <w:p w14:paraId="501A37BB"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8. No es probable que la información médica de una persona sea robada de un biobanco</w:t>
            </w:r>
            <w:r>
              <w:rPr>
                <w:rFonts w:asciiTheme="majorHAnsi" w:hAnsiTheme="majorHAnsi" w:cstheme="majorHAnsi"/>
                <w:sz w:val="24"/>
                <w:szCs w:val="24"/>
                <w:lang w:val="es-PE"/>
              </w:rPr>
              <w:t>.</w:t>
            </w:r>
          </w:p>
          <w:p w14:paraId="18D8F05B"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9. Dar sangre a un biobanco es una buena forma de ayudar a la investigación del cáncer</w:t>
            </w:r>
            <w:r>
              <w:rPr>
                <w:rFonts w:asciiTheme="majorHAnsi" w:hAnsiTheme="majorHAnsi" w:cstheme="majorHAnsi"/>
                <w:sz w:val="24"/>
                <w:szCs w:val="24"/>
                <w:lang w:val="es-PE"/>
              </w:rPr>
              <w:t>.</w:t>
            </w:r>
          </w:p>
          <w:p w14:paraId="55898A5B"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10. No es probable que la información personal de una persona sea robada de un biobanco</w:t>
            </w:r>
            <w:r>
              <w:rPr>
                <w:rFonts w:asciiTheme="majorHAnsi" w:hAnsiTheme="majorHAnsi" w:cstheme="majorHAnsi"/>
                <w:sz w:val="24"/>
                <w:szCs w:val="24"/>
                <w:lang w:val="es-PE"/>
              </w:rPr>
              <w:t>.</w:t>
            </w:r>
          </w:p>
          <w:p w14:paraId="188DA0D9" w14:textId="77777777" w:rsidR="00FB19E0" w:rsidRDefault="00FB19E0" w:rsidP="00743AD6">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11. La información médica familiar de una persona está segura en un biobanco</w:t>
            </w:r>
            <w:r>
              <w:rPr>
                <w:rFonts w:asciiTheme="majorHAnsi" w:hAnsiTheme="majorHAnsi" w:cstheme="majorHAnsi"/>
                <w:sz w:val="24"/>
                <w:szCs w:val="24"/>
                <w:lang w:val="es-PE"/>
              </w:rPr>
              <w:t>.</w:t>
            </w:r>
          </w:p>
          <w:p w14:paraId="54A7C276" w14:textId="1F3D4DDE" w:rsidR="00126DE0" w:rsidRPr="006774CA" w:rsidRDefault="00126DE0" w:rsidP="006774CA">
            <w:pPr>
              <w:spacing w:line="360" w:lineRule="auto"/>
              <w:ind w:right="280"/>
              <w:jc w:val="both"/>
              <w:rPr>
                <w:rFonts w:asciiTheme="majorHAnsi" w:hAnsiTheme="majorHAnsi" w:cstheme="majorHAnsi"/>
                <w:b/>
                <w:sz w:val="24"/>
                <w:szCs w:val="24"/>
                <w:lang w:val="es-PE"/>
              </w:rPr>
            </w:pPr>
            <w:r>
              <w:rPr>
                <w:rFonts w:asciiTheme="majorHAnsi" w:hAnsiTheme="majorHAnsi" w:cstheme="majorHAnsi"/>
                <w:b/>
                <w:bCs/>
                <w:sz w:val="24"/>
                <w:szCs w:val="24"/>
                <w:lang w:val="es-PE"/>
              </w:rPr>
              <w:t xml:space="preserve">Actitudes Negativas </w:t>
            </w:r>
            <w:r w:rsidRPr="00A07D9A">
              <w:rPr>
                <w:rFonts w:asciiTheme="majorHAnsi" w:hAnsiTheme="majorHAnsi" w:cstheme="majorHAnsi"/>
                <w:sz w:val="24"/>
                <w:szCs w:val="24"/>
                <w:lang w:val="es-PE"/>
              </w:rPr>
              <w:t xml:space="preserve">(Puntuación </w:t>
            </w:r>
            <w:r>
              <w:rPr>
                <w:rFonts w:asciiTheme="majorHAnsi" w:hAnsiTheme="majorHAnsi" w:cstheme="majorHAnsi"/>
                <w:sz w:val="24"/>
                <w:szCs w:val="24"/>
                <w:lang w:val="es-PE"/>
              </w:rPr>
              <w:t>del bloque</w:t>
            </w:r>
            <w:r w:rsidRPr="00A07D9A">
              <w:rPr>
                <w:rFonts w:asciiTheme="majorHAnsi" w:hAnsiTheme="majorHAnsi" w:cstheme="majorHAnsi"/>
                <w:sz w:val="24"/>
                <w:szCs w:val="24"/>
                <w:lang w:val="es-PE"/>
              </w:rPr>
              <w:t xml:space="preserve">: </w:t>
            </w:r>
            <w:r>
              <w:rPr>
                <w:rFonts w:asciiTheme="majorHAnsi" w:hAnsiTheme="majorHAnsi" w:cstheme="majorHAnsi"/>
                <w:sz w:val="24"/>
                <w:szCs w:val="24"/>
                <w:lang w:val="es-PE"/>
              </w:rPr>
              <w:t>5</w:t>
            </w:r>
            <w:r w:rsidRPr="00A07D9A">
              <w:rPr>
                <w:rFonts w:asciiTheme="majorHAnsi" w:hAnsiTheme="majorHAnsi" w:cstheme="majorHAnsi"/>
                <w:sz w:val="24"/>
                <w:szCs w:val="24"/>
                <w:lang w:val="es-PE"/>
              </w:rPr>
              <w:t xml:space="preserve">– </w:t>
            </w:r>
            <w:r>
              <w:rPr>
                <w:rFonts w:asciiTheme="majorHAnsi" w:hAnsiTheme="majorHAnsi" w:cstheme="majorHAnsi"/>
                <w:sz w:val="24"/>
                <w:szCs w:val="24"/>
                <w:lang w:val="es-PE"/>
              </w:rPr>
              <w:t>25</w:t>
            </w:r>
            <w:r w:rsidRPr="00A07D9A">
              <w:rPr>
                <w:rFonts w:asciiTheme="majorHAnsi" w:hAnsiTheme="majorHAnsi" w:cstheme="majorHAnsi"/>
                <w:sz w:val="24"/>
                <w:szCs w:val="24"/>
                <w:lang w:val="es-PE"/>
              </w:rPr>
              <w:t>)</w:t>
            </w:r>
          </w:p>
          <w:p w14:paraId="0354340C" w14:textId="77777777" w:rsidR="00126DE0" w:rsidRPr="0011489A" w:rsidRDefault="00126DE0" w:rsidP="00126DE0">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4. Dar una muestra biológica es una pérdida de tiempo para la persona</w:t>
            </w:r>
            <w:r>
              <w:rPr>
                <w:rFonts w:asciiTheme="majorHAnsi" w:hAnsiTheme="majorHAnsi" w:cstheme="majorHAnsi"/>
                <w:sz w:val="24"/>
                <w:szCs w:val="24"/>
                <w:lang w:val="es-PE"/>
              </w:rPr>
              <w:t>.</w:t>
            </w:r>
          </w:p>
          <w:p w14:paraId="7CAE81FF" w14:textId="5201D0A1" w:rsidR="00126DE0" w:rsidRDefault="00126DE0" w:rsidP="00743AD6">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6. Dar una muestra biológica interfiere con la atención médica de una persona</w:t>
            </w:r>
            <w:r>
              <w:rPr>
                <w:rFonts w:asciiTheme="majorHAnsi" w:hAnsiTheme="majorHAnsi" w:cstheme="majorHAnsi"/>
                <w:sz w:val="24"/>
                <w:szCs w:val="24"/>
                <w:lang w:val="es-PE"/>
              </w:rPr>
              <w:t>.</w:t>
            </w:r>
          </w:p>
          <w:p w14:paraId="0C606BDE" w14:textId="4B8306F3"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12. Las muestras biológicas pueden ser usadas para un propósito distinto a lo que quiere el donante</w:t>
            </w:r>
            <w:r>
              <w:rPr>
                <w:rFonts w:asciiTheme="majorHAnsi" w:hAnsiTheme="majorHAnsi" w:cstheme="majorHAnsi"/>
                <w:sz w:val="24"/>
                <w:szCs w:val="24"/>
                <w:lang w:val="es-PE"/>
              </w:rPr>
              <w:t>.</w:t>
            </w:r>
          </w:p>
          <w:p w14:paraId="6A16DE9D"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13. Una persona no debería dar muestras biológicas porque podrían identificar problemas en su salud</w:t>
            </w:r>
            <w:r>
              <w:rPr>
                <w:rFonts w:asciiTheme="majorHAnsi" w:hAnsiTheme="majorHAnsi" w:cstheme="majorHAnsi"/>
                <w:sz w:val="24"/>
                <w:szCs w:val="24"/>
                <w:lang w:val="es-PE"/>
              </w:rPr>
              <w:t>.</w:t>
            </w:r>
          </w:p>
          <w:p w14:paraId="587AFE5F" w14:textId="0F0B0D7C" w:rsidR="00BB1512" w:rsidRPr="006774C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14. Dar muestras biológicas a un biobanco podría ocasionar más gastos médicos</w:t>
            </w:r>
            <w:r>
              <w:rPr>
                <w:rFonts w:asciiTheme="majorHAnsi" w:hAnsiTheme="majorHAnsi" w:cstheme="majorHAnsi"/>
                <w:sz w:val="24"/>
                <w:szCs w:val="24"/>
                <w:lang w:val="es-PE"/>
              </w:rPr>
              <w:t>.</w:t>
            </w:r>
          </w:p>
        </w:tc>
      </w:tr>
    </w:tbl>
    <w:p w14:paraId="28E851D2" w14:textId="77777777" w:rsidR="00126DE0" w:rsidRDefault="00126DE0" w:rsidP="00BB1512">
      <w:pPr>
        <w:spacing w:after="200" w:line="360" w:lineRule="auto"/>
        <w:ind w:right="280"/>
        <w:rPr>
          <w:rFonts w:asciiTheme="majorHAnsi" w:hAnsiTheme="majorHAnsi" w:cstheme="majorHAnsi"/>
          <w:b/>
          <w:sz w:val="24"/>
          <w:szCs w:val="24"/>
          <w:lang w:val="es-PE"/>
        </w:rPr>
      </w:pPr>
    </w:p>
    <w:tbl>
      <w:tblPr>
        <w:tblStyle w:val="Tablaconcuadrcula"/>
        <w:tblW w:w="0" w:type="auto"/>
        <w:tblLook w:val="04A0" w:firstRow="1" w:lastRow="0" w:firstColumn="1" w:lastColumn="0" w:noHBand="0" w:noVBand="1"/>
      </w:tblPr>
      <w:tblGrid>
        <w:gridCol w:w="9019"/>
      </w:tblGrid>
      <w:tr w:rsidR="00FB19E0" w:rsidRPr="00604B89" w14:paraId="4D4E4C0F" w14:textId="77777777" w:rsidTr="00FB19E0">
        <w:tc>
          <w:tcPr>
            <w:tcW w:w="9019" w:type="dxa"/>
          </w:tcPr>
          <w:p w14:paraId="13918851" w14:textId="77777777" w:rsidR="00FB19E0" w:rsidRPr="006774CA" w:rsidRDefault="00FB19E0" w:rsidP="006774CA">
            <w:pPr>
              <w:spacing w:before="240" w:after="200" w:line="360" w:lineRule="auto"/>
              <w:ind w:right="280"/>
              <w:jc w:val="both"/>
              <w:rPr>
                <w:rFonts w:asciiTheme="majorHAnsi" w:hAnsiTheme="majorHAnsi" w:cstheme="majorHAnsi"/>
                <w:b/>
                <w:sz w:val="24"/>
                <w:szCs w:val="24"/>
                <w:lang w:val="es-PE"/>
              </w:rPr>
            </w:pPr>
            <w:r w:rsidRPr="006774CA">
              <w:rPr>
                <w:rFonts w:asciiTheme="majorHAnsi" w:hAnsiTheme="majorHAnsi" w:cstheme="majorHAnsi"/>
                <w:b/>
                <w:sz w:val="24"/>
                <w:szCs w:val="24"/>
                <w:lang w:val="es-PE"/>
              </w:rPr>
              <w:t>BANKS-SP CONOCIMIENTO</w:t>
            </w:r>
          </w:p>
          <w:p w14:paraId="51274439" w14:textId="7AB149CF" w:rsidR="00FB19E0" w:rsidRPr="0011489A" w:rsidRDefault="00FB19E0" w:rsidP="00FB19E0">
            <w:pPr>
              <w:spacing w:after="200" w:line="360" w:lineRule="auto"/>
              <w:ind w:right="280"/>
              <w:jc w:val="both"/>
              <w:rPr>
                <w:rFonts w:asciiTheme="majorHAnsi" w:hAnsiTheme="majorHAnsi" w:cstheme="majorHAnsi"/>
                <w:b/>
                <w:sz w:val="24"/>
                <w:szCs w:val="24"/>
                <w:lang w:val="es-PE"/>
              </w:rPr>
            </w:pPr>
            <w:r>
              <w:rPr>
                <w:rFonts w:asciiTheme="majorHAnsi" w:hAnsiTheme="majorHAnsi" w:cstheme="majorHAnsi"/>
                <w:b/>
                <w:sz w:val="24"/>
                <w:szCs w:val="24"/>
                <w:lang w:val="es-PE"/>
              </w:rPr>
              <w:t>Respuestas de tipo</w:t>
            </w:r>
            <w:r w:rsidR="00126DE0">
              <w:rPr>
                <w:rFonts w:asciiTheme="majorHAnsi" w:hAnsiTheme="majorHAnsi" w:cstheme="majorHAnsi"/>
                <w:b/>
                <w:sz w:val="24"/>
                <w:szCs w:val="24"/>
                <w:lang w:val="es-PE"/>
              </w:rPr>
              <w:t xml:space="preserve">: </w:t>
            </w:r>
            <w:r w:rsidR="00126DE0" w:rsidRPr="006774CA">
              <w:rPr>
                <w:rFonts w:asciiTheme="majorHAnsi" w:hAnsiTheme="majorHAnsi" w:cstheme="majorHAnsi"/>
                <w:bCs/>
                <w:sz w:val="24"/>
                <w:szCs w:val="24"/>
                <w:lang w:val="es-PE"/>
              </w:rPr>
              <w:t>Sí (1), No (2), No sé (3)</w:t>
            </w:r>
          </w:p>
          <w:p w14:paraId="6A710C68"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1. Una persona tiene que gastar dinero para dar una muestra biológica</w:t>
            </w:r>
            <w:r>
              <w:rPr>
                <w:rFonts w:asciiTheme="majorHAnsi" w:hAnsiTheme="majorHAnsi" w:cstheme="majorHAnsi"/>
                <w:sz w:val="24"/>
                <w:szCs w:val="24"/>
                <w:lang w:val="es-PE"/>
              </w:rPr>
              <w:t>.</w:t>
            </w:r>
          </w:p>
          <w:p w14:paraId="0DF5D97C" w14:textId="4ABC300C"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2. Cualquiera tiene acceso a las muestras biológicas que la gente d</w:t>
            </w:r>
            <w:r w:rsidR="00C432DD">
              <w:rPr>
                <w:rFonts w:asciiTheme="majorHAnsi" w:hAnsiTheme="majorHAnsi" w:cstheme="majorHAnsi"/>
                <w:sz w:val="24"/>
                <w:szCs w:val="24"/>
                <w:lang w:val="es-PE"/>
              </w:rPr>
              <w:t>a</w:t>
            </w:r>
            <w:r>
              <w:rPr>
                <w:rFonts w:asciiTheme="majorHAnsi" w:hAnsiTheme="majorHAnsi" w:cstheme="majorHAnsi"/>
                <w:sz w:val="24"/>
                <w:szCs w:val="24"/>
                <w:lang w:val="es-PE"/>
              </w:rPr>
              <w:t>.</w:t>
            </w:r>
          </w:p>
          <w:p w14:paraId="2BA52C83"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3. Los resultados de las investigaciones con las muestras biológicas serán incluidos en los expedientes médicos</w:t>
            </w:r>
            <w:r>
              <w:rPr>
                <w:rFonts w:asciiTheme="majorHAnsi" w:hAnsiTheme="majorHAnsi" w:cstheme="majorHAnsi"/>
                <w:sz w:val="24"/>
                <w:szCs w:val="24"/>
                <w:lang w:val="es-PE"/>
              </w:rPr>
              <w:t>.</w:t>
            </w:r>
          </w:p>
          <w:p w14:paraId="7AA9557C"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4. Las muestras biológicas que se donan a los biobancos serán vendidas a compañías farmacéuticas</w:t>
            </w:r>
            <w:r>
              <w:rPr>
                <w:rFonts w:asciiTheme="majorHAnsi" w:hAnsiTheme="majorHAnsi" w:cstheme="majorHAnsi"/>
                <w:sz w:val="24"/>
                <w:szCs w:val="24"/>
                <w:lang w:val="es-PE"/>
              </w:rPr>
              <w:t>.</w:t>
            </w:r>
          </w:p>
          <w:p w14:paraId="4D416338"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5. Un investigador debe guardar en privado la información de una persona cuando hace estudios de investigación</w:t>
            </w:r>
            <w:r>
              <w:rPr>
                <w:rFonts w:asciiTheme="majorHAnsi" w:hAnsiTheme="majorHAnsi" w:cstheme="majorHAnsi"/>
                <w:sz w:val="24"/>
                <w:szCs w:val="24"/>
                <w:lang w:val="es-PE"/>
              </w:rPr>
              <w:t>.</w:t>
            </w:r>
          </w:p>
          <w:p w14:paraId="608827D8" w14:textId="3A3465F2"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6. Las muestras biológicas que la gente d</w:t>
            </w:r>
            <w:r w:rsidR="00C432DD">
              <w:rPr>
                <w:rFonts w:asciiTheme="majorHAnsi" w:hAnsiTheme="majorHAnsi" w:cstheme="majorHAnsi"/>
                <w:sz w:val="24"/>
                <w:szCs w:val="24"/>
                <w:lang w:val="es-PE"/>
              </w:rPr>
              <w:t>a</w:t>
            </w:r>
            <w:r w:rsidRPr="0011489A">
              <w:rPr>
                <w:rFonts w:asciiTheme="majorHAnsi" w:hAnsiTheme="majorHAnsi" w:cstheme="majorHAnsi"/>
                <w:sz w:val="24"/>
                <w:szCs w:val="24"/>
                <w:lang w:val="es-PE"/>
              </w:rPr>
              <w:t xml:space="preserve"> no pueden ser compartidas con otras organizaciones que las </w:t>
            </w:r>
            <w:r w:rsidR="00C432DD">
              <w:rPr>
                <w:rFonts w:asciiTheme="majorHAnsi" w:hAnsiTheme="majorHAnsi" w:cstheme="majorHAnsi"/>
                <w:sz w:val="24"/>
                <w:szCs w:val="24"/>
                <w:lang w:val="es-PE"/>
              </w:rPr>
              <w:t>pidan</w:t>
            </w:r>
            <w:r>
              <w:rPr>
                <w:rFonts w:asciiTheme="majorHAnsi" w:hAnsiTheme="majorHAnsi" w:cstheme="majorHAnsi"/>
                <w:sz w:val="24"/>
                <w:szCs w:val="24"/>
                <w:lang w:val="es-PE"/>
              </w:rPr>
              <w:t>.</w:t>
            </w:r>
          </w:p>
          <w:p w14:paraId="626D74C4"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7. Los departamentos de la policía pueden obtener legalmente las muestras biológicas que la gente da</w:t>
            </w:r>
            <w:r>
              <w:rPr>
                <w:rFonts w:asciiTheme="majorHAnsi" w:hAnsiTheme="majorHAnsi" w:cstheme="majorHAnsi"/>
                <w:sz w:val="24"/>
                <w:szCs w:val="24"/>
                <w:lang w:val="es-PE"/>
              </w:rPr>
              <w:t>.</w:t>
            </w:r>
          </w:p>
          <w:p w14:paraId="1C25613E"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lastRenderedPageBreak/>
              <w:t>8. Las muestras biológicas que se dan a los biobancos pueden ser vendidas a cualquiera</w:t>
            </w:r>
            <w:r>
              <w:rPr>
                <w:rFonts w:asciiTheme="majorHAnsi" w:hAnsiTheme="majorHAnsi" w:cstheme="majorHAnsi"/>
                <w:sz w:val="24"/>
                <w:szCs w:val="24"/>
                <w:lang w:val="es-PE"/>
              </w:rPr>
              <w:t>.</w:t>
            </w:r>
          </w:p>
          <w:p w14:paraId="6110396D"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9. Las compañías de seguro pueden obtener legalmente las muestras biológicas que una persona da</w:t>
            </w:r>
            <w:r>
              <w:rPr>
                <w:rFonts w:asciiTheme="majorHAnsi" w:hAnsiTheme="majorHAnsi" w:cstheme="majorHAnsi"/>
                <w:sz w:val="24"/>
                <w:szCs w:val="24"/>
                <w:lang w:val="es-PE"/>
              </w:rPr>
              <w:t>.</w:t>
            </w:r>
          </w:p>
          <w:p w14:paraId="4677E363"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10. Los investigadores siempre contactarán a las personas si sus muestras biológicas muestran riesgo de alguna enfermedad</w:t>
            </w:r>
            <w:r>
              <w:rPr>
                <w:rFonts w:asciiTheme="majorHAnsi" w:hAnsiTheme="majorHAnsi" w:cstheme="majorHAnsi"/>
                <w:sz w:val="24"/>
                <w:szCs w:val="24"/>
                <w:lang w:val="es-PE"/>
              </w:rPr>
              <w:t>.</w:t>
            </w:r>
          </w:p>
          <w:p w14:paraId="005B302D" w14:textId="33004DB0"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11. La familia de una persona puede obtener información sobre las muestras biológicas que da</w:t>
            </w:r>
            <w:r>
              <w:rPr>
                <w:rFonts w:asciiTheme="majorHAnsi" w:hAnsiTheme="majorHAnsi" w:cstheme="majorHAnsi"/>
                <w:sz w:val="24"/>
                <w:szCs w:val="24"/>
                <w:lang w:val="es-PE"/>
              </w:rPr>
              <w:t>.</w:t>
            </w:r>
          </w:p>
          <w:p w14:paraId="4553CE58"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12. Puede haber personas que ganen dinero con las muestras biológicas donadas</w:t>
            </w:r>
            <w:r>
              <w:rPr>
                <w:rFonts w:asciiTheme="majorHAnsi" w:hAnsiTheme="majorHAnsi" w:cstheme="majorHAnsi"/>
                <w:sz w:val="24"/>
                <w:szCs w:val="24"/>
                <w:lang w:val="es-PE"/>
              </w:rPr>
              <w:t>.</w:t>
            </w:r>
          </w:p>
          <w:p w14:paraId="3B1FCEF3" w14:textId="79F7B1C2"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 xml:space="preserve">13. Las muestras biológicas ya no le pertenecen a la persona después de </w:t>
            </w:r>
            <w:r w:rsidR="00C432DD">
              <w:rPr>
                <w:rFonts w:asciiTheme="majorHAnsi" w:hAnsiTheme="majorHAnsi" w:cstheme="majorHAnsi"/>
                <w:sz w:val="24"/>
                <w:szCs w:val="24"/>
                <w:lang w:val="es-PE"/>
              </w:rPr>
              <w:t>que las dona</w:t>
            </w:r>
            <w:r>
              <w:rPr>
                <w:rFonts w:asciiTheme="majorHAnsi" w:hAnsiTheme="majorHAnsi" w:cstheme="majorHAnsi"/>
                <w:sz w:val="24"/>
                <w:szCs w:val="24"/>
                <w:lang w:val="es-PE"/>
              </w:rPr>
              <w:t>.</w:t>
            </w:r>
          </w:p>
          <w:p w14:paraId="4E53255B" w14:textId="20CA60A6"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14. Después que una persona da una muestra biológica a un biobanco</w:t>
            </w:r>
            <w:r w:rsidR="00C432DD">
              <w:rPr>
                <w:rFonts w:asciiTheme="majorHAnsi" w:hAnsiTheme="majorHAnsi" w:cstheme="majorHAnsi"/>
                <w:sz w:val="24"/>
                <w:szCs w:val="24"/>
                <w:lang w:val="es-PE"/>
              </w:rPr>
              <w:t xml:space="preserve"> la </w:t>
            </w:r>
            <w:r w:rsidRPr="0011489A">
              <w:rPr>
                <w:rFonts w:asciiTheme="majorHAnsi" w:hAnsiTheme="majorHAnsi" w:cstheme="majorHAnsi"/>
                <w:sz w:val="24"/>
                <w:szCs w:val="24"/>
                <w:lang w:val="es-PE"/>
              </w:rPr>
              <w:t>puede recuperar</w:t>
            </w:r>
            <w:r>
              <w:rPr>
                <w:rFonts w:asciiTheme="majorHAnsi" w:hAnsiTheme="majorHAnsi" w:cstheme="majorHAnsi"/>
                <w:sz w:val="24"/>
                <w:szCs w:val="24"/>
                <w:lang w:val="es-PE"/>
              </w:rPr>
              <w:t>.</w:t>
            </w:r>
          </w:p>
          <w:p w14:paraId="66CCEF2B"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15. Una persona puede ser clonada si dona una muestra biológica a un biobanco</w:t>
            </w:r>
            <w:r>
              <w:rPr>
                <w:rFonts w:asciiTheme="majorHAnsi" w:hAnsiTheme="majorHAnsi" w:cstheme="majorHAnsi"/>
                <w:sz w:val="24"/>
                <w:szCs w:val="24"/>
                <w:lang w:val="es-PE"/>
              </w:rPr>
              <w:t>.</w:t>
            </w:r>
          </w:p>
          <w:p w14:paraId="490E8698" w14:textId="713222CC" w:rsidR="00FB19E0" w:rsidRPr="006774C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16. Una persona puede dejar de participar en un estudio después de haber donado una muestra biológica</w:t>
            </w:r>
            <w:r>
              <w:rPr>
                <w:rFonts w:asciiTheme="majorHAnsi" w:hAnsiTheme="majorHAnsi" w:cstheme="majorHAnsi"/>
                <w:sz w:val="24"/>
                <w:szCs w:val="24"/>
                <w:lang w:val="es-PE"/>
              </w:rPr>
              <w:t>.</w:t>
            </w:r>
          </w:p>
        </w:tc>
      </w:tr>
    </w:tbl>
    <w:p w14:paraId="3EE8B88B" w14:textId="77777777" w:rsidR="0098356D" w:rsidRDefault="0098356D" w:rsidP="00BB1512">
      <w:pPr>
        <w:spacing w:after="200" w:line="360" w:lineRule="auto"/>
        <w:ind w:right="280"/>
        <w:rPr>
          <w:rFonts w:asciiTheme="majorHAnsi" w:hAnsiTheme="majorHAnsi" w:cstheme="majorHAnsi"/>
          <w:b/>
          <w:sz w:val="24"/>
          <w:szCs w:val="24"/>
          <w:lang w:val="es-PE"/>
        </w:rPr>
      </w:pPr>
    </w:p>
    <w:tbl>
      <w:tblPr>
        <w:tblStyle w:val="Tablaconcuadrcula"/>
        <w:tblW w:w="0" w:type="auto"/>
        <w:tblLook w:val="04A0" w:firstRow="1" w:lastRow="0" w:firstColumn="1" w:lastColumn="0" w:noHBand="0" w:noVBand="1"/>
      </w:tblPr>
      <w:tblGrid>
        <w:gridCol w:w="9019"/>
      </w:tblGrid>
      <w:tr w:rsidR="00FB19E0" w:rsidRPr="00604B89" w14:paraId="7B4C91A0" w14:textId="77777777" w:rsidTr="00FB19E0">
        <w:tc>
          <w:tcPr>
            <w:tcW w:w="9019" w:type="dxa"/>
          </w:tcPr>
          <w:p w14:paraId="31BD12A8" w14:textId="75980A09" w:rsidR="00FB19E0" w:rsidRPr="006774CA" w:rsidRDefault="00FB19E0" w:rsidP="006774CA">
            <w:pPr>
              <w:spacing w:before="240" w:after="200" w:line="360" w:lineRule="auto"/>
              <w:ind w:right="280"/>
              <w:jc w:val="both"/>
              <w:rPr>
                <w:rFonts w:asciiTheme="majorHAnsi" w:hAnsiTheme="majorHAnsi" w:cstheme="majorHAnsi"/>
                <w:b/>
                <w:sz w:val="24"/>
                <w:szCs w:val="24"/>
                <w:lang w:val="es-PE"/>
              </w:rPr>
            </w:pPr>
            <w:r w:rsidRPr="006774CA">
              <w:rPr>
                <w:rFonts w:asciiTheme="majorHAnsi" w:hAnsiTheme="majorHAnsi" w:cstheme="majorHAnsi"/>
                <w:b/>
                <w:sz w:val="24"/>
                <w:szCs w:val="24"/>
                <w:lang w:val="es-PE"/>
              </w:rPr>
              <w:t xml:space="preserve">BANKS-SP </w:t>
            </w:r>
            <w:proofErr w:type="gramStart"/>
            <w:r w:rsidR="00126DE0" w:rsidRPr="006774CA">
              <w:rPr>
                <w:rFonts w:asciiTheme="majorHAnsi" w:hAnsiTheme="majorHAnsi" w:cstheme="majorHAnsi"/>
                <w:b/>
                <w:sz w:val="24"/>
                <w:szCs w:val="24"/>
                <w:lang w:val="es-PE"/>
              </w:rPr>
              <w:t>AUTO-EFICACIA</w:t>
            </w:r>
            <w:proofErr w:type="gramEnd"/>
            <w:r w:rsidRPr="006774CA">
              <w:rPr>
                <w:rFonts w:asciiTheme="majorHAnsi" w:hAnsiTheme="majorHAnsi" w:cstheme="majorHAnsi"/>
                <w:b/>
                <w:sz w:val="24"/>
                <w:szCs w:val="24"/>
                <w:lang w:val="es-PE"/>
              </w:rPr>
              <w:t xml:space="preserve"> (</w:t>
            </w:r>
            <w:r w:rsidR="00126DE0" w:rsidRPr="006774CA">
              <w:rPr>
                <w:rFonts w:asciiTheme="majorHAnsi" w:hAnsiTheme="majorHAnsi" w:cstheme="majorHAnsi"/>
                <w:b/>
                <w:sz w:val="24"/>
                <w:szCs w:val="24"/>
                <w:lang w:val="es-PE"/>
              </w:rPr>
              <w:t>Puntuación total</w:t>
            </w:r>
            <w:r w:rsidRPr="006774CA">
              <w:rPr>
                <w:rFonts w:asciiTheme="majorHAnsi" w:hAnsiTheme="majorHAnsi" w:cstheme="majorHAnsi"/>
                <w:b/>
                <w:sz w:val="24"/>
                <w:szCs w:val="24"/>
                <w:lang w:val="es-PE"/>
              </w:rPr>
              <w:t>: 0-1</w:t>
            </w:r>
            <w:r w:rsidR="00126DE0" w:rsidRPr="006774CA">
              <w:rPr>
                <w:rFonts w:asciiTheme="majorHAnsi" w:hAnsiTheme="majorHAnsi" w:cstheme="majorHAnsi"/>
                <w:b/>
                <w:sz w:val="24"/>
                <w:szCs w:val="24"/>
                <w:lang w:val="es-PE"/>
              </w:rPr>
              <w:t>2</w:t>
            </w:r>
            <w:r w:rsidRPr="006774CA">
              <w:rPr>
                <w:rFonts w:asciiTheme="majorHAnsi" w:hAnsiTheme="majorHAnsi" w:cstheme="majorHAnsi"/>
                <w:b/>
                <w:sz w:val="24"/>
                <w:szCs w:val="24"/>
                <w:lang w:val="es-PE"/>
              </w:rPr>
              <w:t>0)</w:t>
            </w:r>
          </w:p>
          <w:p w14:paraId="3D818F86" w14:textId="31AB999D" w:rsidR="00FB19E0" w:rsidRPr="0011489A" w:rsidRDefault="00126DE0" w:rsidP="00FB19E0">
            <w:pPr>
              <w:spacing w:after="200" w:line="360" w:lineRule="auto"/>
              <w:ind w:right="280"/>
              <w:jc w:val="both"/>
              <w:rPr>
                <w:rFonts w:asciiTheme="majorHAnsi" w:hAnsiTheme="majorHAnsi" w:cstheme="majorHAnsi"/>
                <w:b/>
                <w:sz w:val="24"/>
                <w:szCs w:val="24"/>
                <w:lang w:val="es-PE"/>
              </w:rPr>
            </w:pPr>
            <w:r>
              <w:rPr>
                <w:rFonts w:asciiTheme="majorHAnsi" w:hAnsiTheme="majorHAnsi" w:cstheme="majorHAnsi"/>
                <w:b/>
                <w:sz w:val="24"/>
                <w:szCs w:val="24"/>
                <w:lang w:val="es-PE"/>
              </w:rPr>
              <w:t>Escala de Likert</w:t>
            </w:r>
            <w:r w:rsidR="00FB19E0" w:rsidRPr="0011489A">
              <w:rPr>
                <w:rFonts w:asciiTheme="majorHAnsi" w:hAnsiTheme="majorHAnsi" w:cstheme="majorHAnsi"/>
                <w:b/>
                <w:sz w:val="24"/>
                <w:szCs w:val="24"/>
                <w:lang w:val="es-PE"/>
              </w:rPr>
              <w:t xml:space="preserve">: </w:t>
            </w:r>
            <w:r w:rsidR="00FB19E0" w:rsidRPr="006774CA">
              <w:rPr>
                <w:rFonts w:asciiTheme="majorHAnsi" w:hAnsiTheme="majorHAnsi" w:cstheme="majorHAnsi"/>
                <w:bCs/>
                <w:sz w:val="24"/>
                <w:szCs w:val="24"/>
                <w:lang w:val="es-PE"/>
              </w:rPr>
              <w:t>0</w:t>
            </w:r>
            <w:r w:rsidRPr="006774CA">
              <w:rPr>
                <w:rFonts w:asciiTheme="majorHAnsi" w:hAnsiTheme="majorHAnsi" w:cstheme="majorHAnsi"/>
                <w:bCs/>
                <w:sz w:val="24"/>
                <w:szCs w:val="24"/>
                <w:lang w:val="es-PE"/>
              </w:rPr>
              <w:t xml:space="preserve"> </w:t>
            </w:r>
            <w:r w:rsidR="00FB19E0" w:rsidRPr="006774CA">
              <w:rPr>
                <w:rFonts w:asciiTheme="majorHAnsi" w:hAnsiTheme="majorHAnsi" w:cstheme="majorHAnsi"/>
                <w:bCs/>
                <w:sz w:val="24"/>
                <w:szCs w:val="24"/>
                <w:lang w:val="es-PE"/>
              </w:rPr>
              <w:t>= No Podría</w:t>
            </w:r>
            <w:r w:rsidR="0098356D">
              <w:rPr>
                <w:rFonts w:asciiTheme="majorHAnsi" w:hAnsiTheme="majorHAnsi" w:cstheme="majorHAnsi"/>
                <w:bCs/>
                <w:sz w:val="24"/>
                <w:szCs w:val="24"/>
                <w:lang w:val="es-PE"/>
              </w:rPr>
              <w:t>, .</w:t>
            </w:r>
            <w:r w:rsidR="00FB19E0" w:rsidRPr="006774CA">
              <w:rPr>
                <w:rFonts w:asciiTheme="majorHAnsi" w:hAnsiTheme="majorHAnsi" w:cstheme="majorHAnsi"/>
                <w:bCs/>
                <w:sz w:val="24"/>
                <w:szCs w:val="24"/>
                <w:lang w:val="es-PE"/>
              </w:rPr>
              <w:t>.. 10</w:t>
            </w:r>
            <w:r w:rsidRPr="006774CA">
              <w:rPr>
                <w:rFonts w:asciiTheme="majorHAnsi" w:hAnsiTheme="majorHAnsi" w:cstheme="majorHAnsi"/>
                <w:bCs/>
                <w:sz w:val="24"/>
                <w:szCs w:val="24"/>
                <w:lang w:val="es-PE"/>
              </w:rPr>
              <w:t xml:space="preserve"> </w:t>
            </w:r>
            <w:r w:rsidR="00FB19E0" w:rsidRPr="006774CA">
              <w:rPr>
                <w:rFonts w:asciiTheme="majorHAnsi" w:hAnsiTheme="majorHAnsi" w:cstheme="majorHAnsi"/>
                <w:bCs/>
                <w:sz w:val="24"/>
                <w:szCs w:val="24"/>
                <w:lang w:val="es-PE"/>
              </w:rPr>
              <w:t>= Muy seguro que podría</w:t>
            </w:r>
          </w:p>
          <w:p w14:paraId="78F17CEE" w14:textId="12F75EF6"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1. Creo que</w:t>
            </w:r>
            <w:r w:rsidR="005C2E15">
              <w:rPr>
                <w:rFonts w:asciiTheme="majorHAnsi" w:hAnsiTheme="majorHAnsi" w:cstheme="majorHAnsi"/>
                <w:sz w:val="24"/>
                <w:szCs w:val="24"/>
                <w:lang w:val="es-PE"/>
              </w:rPr>
              <w:t xml:space="preserve"> yo</w:t>
            </w:r>
            <w:r w:rsidRPr="0011489A">
              <w:rPr>
                <w:rFonts w:asciiTheme="majorHAnsi" w:hAnsiTheme="majorHAnsi" w:cstheme="majorHAnsi"/>
                <w:sz w:val="24"/>
                <w:szCs w:val="24"/>
                <w:lang w:val="es-PE"/>
              </w:rPr>
              <w:t xml:space="preserve"> podría dar una muestra biológica a un </w:t>
            </w:r>
            <w:proofErr w:type="gramStart"/>
            <w:r w:rsidRPr="0011489A">
              <w:rPr>
                <w:rFonts w:asciiTheme="majorHAnsi" w:hAnsiTheme="majorHAnsi" w:cstheme="majorHAnsi"/>
                <w:sz w:val="24"/>
                <w:szCs w:val="24"/>
                <w:lang w:val="es-PE"/>
              </w:rPr>
              <w:t>biobanco</w:t>
            </w:r>
            <w:proofErr w:type="gramEnd"/>
            <w:r w:rsidRPr="0011489A">
              <w:rPr>
                <w:rFonts w:asciiTheme="majorHAnsi" w:hAnsiTheme="majorHAnsi" w:cstheme="majorHAnsi"/>
                <w:sz w:val="24"/>
                <w:szCs w:val="24"/>
                <w:lang w:val="es-PE"/>
              </w:rPr>
              <w:t xml:space="preserve"> aunque </w:t>
            </w:r>
            <w:proofErr w:type="gramStart"/>
            <w:r w:rsidRPr="0011489A">
              <w:rPr>
                <w:rFonts w:asciiTheme="majorHAnsi" w:hAnsiTheme="majorHAnsi" w:cstheme="majorHAnsi"/>
                <w:sz w:val="24"/>
                <w:szCs w:val="24"/>
                <w:lang w:val="es-PE"/>
              </w:rPr>
              <w:t>nunca antes</w:t>
            </w:r>
            <w:proofErr w:type="gramEnd"/>
            <w:r w:rsidRPr="0011489A">
              <w:rPr>
                <w:rFonts w:asciiTheme="majorHAnsi" w:hAnsiTheme="majorHAnsi" w:cstheme="majorHAnsi"/>
                <w:sz w:val="24"/>
                <w:szCs w:val="24"/>
                <w:lang w:val="es-PE"/>
              </w:rPr>
              <w:t xml:space="preserve"> lo haya hecho</w:t>
            </w:r>
            <w:r>
              <w:rPr>
                <w:rFonts w:asciiTheme="majorHAnsi" w:hAnsiTheme="majorHAnsi" w:cstheme="majorHAnsi"/>
                <w:sz w:val="24"/>
                <w:szCs w:val="24"/>
                <w:lang w:val="es-PE"/>
              </w:rPr>
              <w:t>.</w:t>
            </w:r>
          </w:p>
          <w:p w14:paraId="6352A44E" w14:textId="79DBBB10" w:rsidR="00FB19E0" w:rsidRPr="006774C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 xml:space="preserve">2. Creo que </w:t>
            </w:r>
            <w:r w:rsidR="005C2E15">
              <w:rPr>
                <w:rFonts w:asciiTheme="majorHAnsi" w:hAnsiTheme="majorHAnsi" w:cstheme="majorHAnsi"/>
                <w:sz w:val="24"/>
                <w:szCs w:val="24"/>
                <w:lang w:val="es-PE"/>
              </w:rPr>
              <w:t xml:space="preserve">yo </w:t>
            </w:r>
            <w:r w:rsidRPr="0011489A">
              <w:rPr>
                <w:rFonts w:asciiTheme="majorHAnsi" w:hAnsiTheme="majorHAnsi" w:cstheme="majorHAnsi"/>
                <w:sz w:val="24"/>
                <w:szCs w:val="24"/>
                <w:lang w:val="es-PE"/>
              </w:rPr>
              <w:t xml:space="preserve">podría dar una muestra biológica a un </w:t>
            </w:r>
            <w:proofErr w:type="gramStart"/>
            <w:r w:rsidRPr="0011489A">
              <w:rPr>
                <w:rFonts w:asciiTheme="majorHAnsi" w:hAnsiTheme="majorHAnsi" w:cstheme="majorHAnsi"/>
                <w:sz w:val="24"/>
                <w:szCs w:val="24"/>
                <w:lang w:val="es-PE"/>
              </w:rPr>
              <w:t>biobanco</w:t>
            </w:r>
            <w:proofErr w:type="gramEnd"/>
            <w:r w:rsidRPr="0011489A">
              <w:rPr>
                <w:rFonts w:asciiTheme="majorHAnsi" w:hAnsiTheme="majorHAnsi" w:cstheme="majorHAnsi"/>
                <w:sz w:val="24"/>
                <w:szCs w:val="24"/>
                <w:lang w:val="es-PE"/>
              </w:rPr>
              <w:t xml:space="preserve"> aunque tuviera que </w:t>
            </w:r>
            <w:r w:rsidR="005C2E15">
              <w:rPr>
                <w:rFonts w:asciiTheme="majorHAnsi" w:hAnsiTheme="majorHAnsi" w:cstheme="majorHAnsi"/>
                <w:sz w:val="24"/>
                <w:szCs w:val="24"/>
                <w:lang w:val="es-PE"/>
              </w:rPr>
              <w:t xml:space="preserve">ir </w:t>
            </w:r>
            <w:r w:rsidRPr="0011489A">
              <w:rPr>
                <w:rFonts w:asciiTheme="majorHAnsi" w:hAnsiTheme="majorHAnsi" w:cstheme="majorHAnsi"/>
                <w:sz w:val="24"/>
                <w:szCs w:val="24"/>
                <w:lang w:val="es-PE"/>
              </w:rPr>
              <w:t>lejos para hacerlo.</w:t>
            </w:r>
          </w:p>
          <w:p w14:paraId="74762943" w14:textId="7C8CC577" w:rsidR="00FB19E0" w:rsidRPr="006774C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 xml:space="preserve">3. Creo que </w:t>
            </w:r>
            <w:r w:rsidR="005C2E15">
              <w:rPr>
                <w:rFonts w:asciiTheme="majorHAnsi" w:hAnsiTheme="majorHAnsi" w:cstheme="majorHAnsi"/>
                <w:sz w:val="24"/>
                <w:szCs w:val="24"/>
                <w:lang w:val="es-PE"/>
              </w:rPr>
              <w:t xml:space="preserve">yo </w:t>
            </w:r>
            <w:r w:rsidRPr="0011489A">
              <w:rPr>
                <w:rFonts w:asciiTheme="majorHAnsi" w:hAnsiTheme="majorHAnsi" w:cstheme="majorHAnsi"/>
                <w:sz w:val="24"/>
                <w:szCs w:val="24"/>
                <w:lang w:val="es-PE"/>
              </w:rPr>
              <w:t xml:space="preserve">podría dar una muestra biológica a un </w:t>
            </w:r>
            <w:proofErr w:type="gramStart"/>
            <w:r w:rsidRPr="0011489A">
              <w:rPr>
                <w:rFonts w:asciiTheme="majorHAnsi" w:hAnsiTheme="majorHAnsi" w:cstheme="majorHAnsi"/>
                <w:sz w:val="24"/>
                <w:szCs w:val="24"/>
                <w:lang w:val="es-PE"/>
              </w:rPr>
              <w:t>biobanco</w:t>
            </w:r>
            <w:proofErr w:type="gramEnd"/>
            <w:r w:rsidRPr="0011489A">
              <w:rPr>
                <w:rFonts w:asciiTheme="majorHAnsi" w:hAnsiTheme="majorHAnsi" w:cstheme="majorHAnsi"/>
                <w:sz w:val="24"/>
                <w:szCs w:val="24"/>
                <w:lang w:val="es-PE"/>
              </w:rPr>
              <w:t xml:space="preserve"> aunque me duela.</w:t>
            </w:r>
          </w:p>
          <w:p w14:paraId="7419E2E0" w14:textId="301E71D0" w:rsidR="00FB19E0" w:rsidRPr="006774C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4. Creo que podría d</w:t>
            </w:r>
            <w:r w:rsidR="005C2E15">
              <w:rPr>
                <w:rFonts w:asciiTheme="majorHAnsi" w:hAnsiTheme="majorHAnsi" w:cstheme="majorHAnsi"/>
                <w:sz w:val="24"/>
                <w:szCs w:val="24"/>
                <w:lang w:val="es-PE"/>
              </w:rPr>
              <w:t>a</w:t>
            </w:r>
            <w:r w:rsidRPr="0011489A">
              <w:rPr>
                <w:rFonts w:asciiTheme="majorHAnsi" w:hAnsiTheme="majorHAnsi" w:cstheme="majorHAnsi"/>
                <w:sz w:val="24"/>
                <w:szCs w:val="24"/>
                <w:lang w:val="es-PE"/>
              </w:rPr>
              <w:t xml:space="preserve">r sangre a un </w:t>
            </w:r>
            <w:proofErr w:type="gramStart"/>
            <w:r w:rsidRPr="0011489A">
              <w:rPr>
                <w:rFonts w:asciiTheme="majorHAnsi" w:hAnsiTheme="majorHAnsi" w:cstheme="majorHAnsi"/>
                <w:sz w:val="24"/>
                <w:szCs w:val="24"/>
                <w:lang w:val="es-PE"/>
              </w:rPr>
              <w:t>biobanco</w:t>
            </w:r>
            <w:proofErr w:type="gramEnd"/>
            <w:r w:rsidRPr="0011489A">
              <w:rPr>
                <w:rFonts w:asciiTheme="majorHAnsi" w:hAnsiTheme="majorHAnsi" w:cstheme="majorHAnsi"/>
                <w:sz w:val="24"/>
                <w:szCs w:val="24"/>
                <w:lang w:val="es-PE"/>
              </w:rPr>
              <w:t xml:space="preserve"> aunque me sienta débil.</w:t>
            </w:r>
          </w:p>
          <w:p w14:paraId="2021AF2D" w14:textId="5500A0F9" w:rsidR="00FB19E0" w:rsidRPr="006774C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 xml:space="preserve">5. Creo que yo podría dar una muestra biológica a un </w:t>
            </w:r>
            <w:proofErr w:type="gramStart"/>
            <w:r w:rsidRPr="0011489A">
              <w:rPr>
                <w:rFonts w:asciiTheme="majorHAnsi" w:hAnsiTheme="majorHAnsi" w:cstheme="majorHAnsi"/>
                <w:sz w:val="24"/>
                <w:szCs w:val="24"/>
                <w:lang w:val="es-PE"/>
              </w:rPr>
              <w:t>biobanco</w:t>
            </w:r>
            <w:proofErr w:type="gramEnd"/>
            <w:r w:rsidRPr="0011489A">
              <w:rPr>
                <w:rFonts w:asciiTheme="majorHAnsi" w:hAnsiTheme="majorHAnsi" w:cstheme="majorHAnsi"/>
                <w:sz w:val="24"/>
                <w:szCs w:val="24"/>
                <w:lang w:val="es-PE"/>
              </w:rPr>
              <w:t xml:space="preserve"> aunque mi familia no quiera que lo haga.</w:t>
            </w:r>
          </w:p>
          <w:p w14:paraId="474A184E" w14:textId="22A8C7CF" w:rsidR="00FB19E0" w:rsidRPr="006774C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 xml:space="preserve">6. Creo que yo podría dar una muestra biológica a un </w:t>
            </w:r>
            <w:proofErr w:type="gramStart"/>
            <w:r w:rsidRPr="0011489A">
              <w:rPr>
                <w:rFonts w:asciiTheme="majorHAnsi" w:hAnsiTheme="majorHAnsi" w:cstheme="majorHAnsi"/>
                <w:sz w:val="24"/>
                <w:szCs w:val="24"/>
                <w:lang w:val="es-PE"/>
              </w:rPr>
              <w:t>biobanco</w:t>
            </w:r>
            <w:proofErr w:type="gramEnd"/>
            <w:r w:rsidRPr="0011489A">
              <w:rPr>
                <w:rFonts w:asciiTheme="majorHAnsi" w:hAnsiTheme="majorHAnsi" w:cstheme="majorHAnsi"/>
                <w:sz w:val="24"/>
                <w:szCs w:val="24"/>
                <w:lang w:val="es-PE"/>
              </w:rPr>
              <w:t xml:space="preserve"> aunque vaya en contra de mis creencias culturales.</w:t>
            </w:r>
          </w:p>
          <w:p w14:paraId="009342B4" w14:textId="7248E18F" w:rsidR="00FB19E0" w:rsidRPr="006774C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 xml:space="preserve">7. Creo que </w:t>
            </w:r>
            <w:r w:rsidR="005C2E15">
              <w:rPr>
                <w:rFonts w:asciiTheme="majorHAnsi" w:hAnsiTheme="majorHAnsi" w:cstheme="majorHAnsi"/>
                <w:sz w:val="24"/>
                <w:szCs w:val="24"/>
                <w:lang w:val="es-PE"/>
              </w:rPr>
              <w:t xml:space="preserve">yo </w:t>
            </w:r>
            <w:r w:rsidRPr="0011489A">
              <w:rPr>
                <w:rFonts w:asciiTheme="majorHAnsi" w:hAnsiTheme="majorHAnsi" w:cstheme="majorHAnsi"/>
                <w:sz w:val="24"/>
                <w:szCs w:val="24"/>
                <w:lang w:val="es-PE"/>
              </w:rPr>
              <w:t xml:space="preserve">podría dar una muestra de sangre a un </w:t>
            </w:r>
            <w:proofErr w:type="gramStart"/>
            <w:r w:rsidRPr="0011489A">
              <w:rPr>
                <w:rFonts w:asciiTheme="majorHAnsi" w:hAnsiTheme="majorHAnsi" w:cstheme="majorHAnsi"/>
                <w:sz w:val="24"/>
                <w:szCs w:val="24"/>
                <w:lang w:val="es-PE"/>
              </w:rPr>
              <w:t>biobanco</w:t>
            </w:r>
            <w:proofErr w:type="gramEnd"/>
            <w:r w:rsidRPr="0011489A">
              <w:rPr>
                <w:rFonts w:asciiTheme="majorHAnsi" w:hAnsiTheme="majorHAnsi" w:cstheme="majorHAnsi"/>
                <w:sz w:val="24"/>
                <w:szCs w:val="24"/>
                <w:lang w:val="es-PE"/>
              </w:rPr>
              <w:t xml:space="preserve"> aunque me duela.</w:t>
            </w:r>
          </w:p>
          <w:p w14:paraId="2C72A91E" w14:textId="63BA301B" w:rsidR="00FB19E0" w:rsidRPr="006774C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lastRenderedPageBreak/>
              <w:t xml:space="preserve">8. Creo que </w:t>
            </w:r>
            <w:r w:rsidR="005C2E15">
              <w:rPr>
                <w:rFonts w:asciiTheme="majorHAnsi" w:hAnsiTheme="majorHAnsi" w:cstheme="majorHAnsi"/>
                <w:sz w:val="24"/>
                <w:szCs w:val="24"/>
                <w:lang w:val="es-PE"/>
              </w:rPr>
              <w:t xml:space="preserve">yo </w:t>
            </w:r>
            <w:r w:rsidRPr="0011489A">
              <w:rPr>
                <w:rFonts w:asciiTheme="majorHAnsi" w:hAnsiTheme="majorHAnsi" w:cstheme="majorHAnsi"/>
                <w:sz w:val="24"/>
                <w:szCs w:val="24"/>
                <w:lang w:val="es-PE"/>
              </w:rPr>
              <w:t xml:space="preserve">podría dar una muestra biológica a un </w:t>
            </w:r>
            <w:proofErr w:type="gramStart"/>
            <w:r w:rsidRPr="0011489A">
              <w:rPr>
                <w:rFonts w:asciiTheme="majorHAnsi" w:hAnsiTheme="majorHAnsi" w:cstheme="majorHAnsi"/>
                <w:sz w:val="24"/>
                <w:szCs w:val="24"/>
                <w:lang w:val="es-PE"/>
              </w:rPr>
              <w:t>biobanco</w:t>
            </w:r>
            <w:proofErr w:type="gramEnd"/>
            <w:r w:rsidRPr="0011489A">
              <w:rPr>
                <w:rFonts w:asciiTheme="majorHAnsi" w:hAnsiTheme="majorHAnsi" w:cstheme="majorHAnsi"/>
                <w:sz w:val="24"/>
                <w:szCs w:val="24"/>
                <w:lang w:val="es-PE"/>
              </w:rPr>
              <w:t xml:space="preserve"> aunque esté preocupado(a) </w:t>
            </w:r>
            <w:r w:rsidR="005C2E15">
              <w:rPr>
                <w:rFonts w:asciiTheme="majorHAnsi" w:hAnsiTheme="majorHAnsi" w:cstheme="majorHAnsi"/>
                <w:sz w:val="24"/>
                <w:szCs w:val="24"/>
                <w:lang w:val="es-PE"/>
              </w:rPr>
              <w:t>acerca de</w:t>
            </w:r>
            <w:r w:rsidRPr="0011489A">
              <w:rPr>
                <w:rFonts w:asciiTheme="majorHAnsi" w:hAnsiTheme="majorHAnsi" w:cstheme="majorHAnsi"/>
                <w:sz w:val="24"/>
                <w:szCs w:val="24"/>
                <w:lang w:val="es-PE"/>
              </w:rPr>
              <w:t xml:space="preserve"> cómo se</w:t>
            </w:r>
            <w:r w:rsidR="005C2E15">
              <w:rPr>
                <w:rFonts w:asciiTheme="majorHAnsi" w:hAnsiTheme="majorHAnsi" w:cstheme="majorHAnsi"/>
                <w:sz w:val="24"/>
                <w:szCs w:val="24"/>
                <w:lang w:val="es-PE"/>
              </w:rPr>
              <w:t>rá</w:t>
            </w:r>
            <w:r w:rsidRPr="0011489A">
              <w:rPr>
                <w:rFonts w:asciiTheme="majorHAnsi" w:hAnsiTheme="majorHAnsi" w:cstheme="majorHAnsi"/>
                <w:sz w:val="24"/>
                <w:szCs w:val="24"/>
                <w:lang w:val="es-PE"/>
              </w:rPr>
              <w:t xml:space="preserve"> utiliza</w:t>
            </w:r>
            <w:r w:rsidR="005C2E15">
              <w:rPr>
                <w:rFonts w:asciiTheme="majorHAnsi" w:hAnsiTheme="majorHAnsi" w:cstheme="majorHAnsi"/>
                <w:sz w:val="24"/>
                <w:szCs w:val="24"/>
                <w:lang w:val="es-PE"/>
              </w:rPr>
              <w:t>da</w:t>
            </w:r>
            <w:r w:rsidRPr="0011489A">
              <w:rPr>
                <w:rFonts w:asciiTheme="majorHAnsi" w:hAnsiTheme="majorHAnsi" w:cstheme="majorHAnsi"/>
                <w:sz w:val="24"/>
                <w:szCs w:val="24"/>
                <w:lang w:val="es-PE"/>
              </w:rPr>
              <w:t>.</w:t>
            </w:r>
          </w:p>
          <w:p w14:paraId="45CEA071" w14:textId="1880AC3D" w:rsidR="00FB19E0" w:rsidRPr="006774C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 xml:space="preserve">9. Creo que </w:t>
            </w:r>
            <w:r w:rsidR="005C2E15">
              <w:rPr>
                <w:rFonts w:asciiTheme="majorHAnsi" w:hAnsiTheme="majorHAnsi" w:cstheme="majorHAnsi"/>
                <w:sz w:val="24"/>
                <w:szCs w:val="24"/>
                <w:lang w:val="es-PE"/>
              </w:rPr>
              <w:t xml:space="preserve">yo </w:t>
            </w:r>
            <w:r w:rsidRPr="0011489A">
              <w:rPr>
                <w:rFonts w:asciiTheme="majorHAnsi" w:hAnsiTheme="majorHAnsi" w:cstheme="majorHAnsi"/>
                <w:sz w:val="24"/>
                <w:szCs w:val="24"/>
                <w:lang w:val="es-PE"/>
              </w:rPr>
              <w:t xml:space="preserve">podría dar una muestra biológica a un </w:t>
            </w:r>
            <w:proofErr w:type="gramStart"/>
            <w:r w:rsidRPr="0011489A">
              <w:rPr>
                <w:rFonts w:asciiTheme="majorHAnsi" w:hAnsiTheme="majorHAnsi" w:cstheme="majorHAnsi"/>
                <w:sz w:val="24"/>
                <w:szCs w:val="24"/>
                <w:lang w:val="es-PE"/>
              </w:rPr>
              <w:t>biobanco</w:t>
            </w:r>
            <w:proofErr w:type="gramEnd"/>
            <w:r w:rsidRPr="0011489A">
              <w:rPr>
                <w:rFonts w:asciiTheme="majorHAnsi" w:hAnsiTheme="majorHAnsi" w:cstheme="majorHAnsi"/>
                <w:sz w:val="24"/>
                <w:szCs w:val="24"/>
                <w:lang w:val="es-PE"/>
              </w:rPr>
              <w:t xml:space="preserve"> aunque no me sienta bien.</w:t>
            </w:r>
          </w:p>
          <w:p w14:paraId="22EDEB67" w14:textId="45E11966" w:rsidR="00FB19E0" w:rsidRPr="006774C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 xml:space="preserve">10. Creo que </w:t>
            </w:r>
            <w:r w:rsidR="005C2E15">
              <w:rPr>
                <w:rFonts w:asciiTheme="majorHAnsi" w:hAnsiTheme="majorHAnsi" w:cstheme="majorHAnsi"/>
                <w:sz w:val="24"/>
                <w:szCs w:val="24"/>
                <w:lang w:val="es-PE"/>
              </w:rPr>
              <w:t xml:space="preserve">yo </w:t>
            </w:r>
            <w:r w:rsidRPr="0011489A">
              <w:rPr>
                <w:rFonts w:asciiTheme="majorHAnsi" w:hAnsiTheme="majorHAnsi" w:cstheme="majorHAnsi"/>
                <w:sz w:val="24"/>
                <w:szCs w:val="24"/>
                <w:lang w:val="es-PE"/>
              </w:rPr>
              <w:t xml:space="preserve">podría dar una muestra biológica a un </w:t>
            </w:r>
            <w:proofErr w:type="gramStart"/>
            <w:r w:rsidRPr="0011489A">
              <w:rPr>
                <w:rFonts w:asciiTheme="majorHAnsi" w:hAnsiTheme="majorHAnsi" w:cstheme="majorHAnsi"/>
                <w:sz w:val="24"/>
                <w:szCs w:val="24"/>
                <w:lang w:val="es-PE"/>
              </w:rPr>
              <w:t>biobanco</w:t>
            </w:r>
            <w:proofErr w:type="gramEnd"/>
            <w:r w:rsidRPr="0011489A">
              <w:rPr>
                <w:rFonts w:asciiTheme="majorHAnsi" w:hAnsiTheme="majorHAnsi" w:cstheme="majorHAnsi"/>
                <w:sz w:val="24"/>
                <w:szCs w:val="24"/>
                <w:lang w:val="es-PE"/>
              </w:rPr>
              <w:t xml:space="preserve"> aunque </w:t>
            </w:r>
            <w:proofErr w:type="gramStart"/>
            <w:r w:rsidRPr="0011489A">
              <w:rPr>
                <w:rFonts w:asciiTheme="majorHAnsi" w:hAnsiTheme="majorHAnsi" w:cstheme="majorHAnsi"/>
                <w:sz w:val="24"/>
                <w:szCs w:val="24"/>
                <w:lang w:val="es-PE"/>
              </w:rPr>
              <w:t>le</w:t>
            </w:r>
            <w:proofErr w:type="gramEnd"/>
            <w:r w:rsidRPr="0011489A">
              <w:rPr>
                <w:rFonts w:asciiTheme="majorHAnsi" w:hAnsiTheme="majorHAnsi" w:cstheme="majorHAnsi"/>
                <w:sz w:val="24"/>
                <w:szCs w:val="24"/>
                <w:lang w:val="es-PE"/>
              </w:rPr>
              <w:t xml:space="preserve"> tenga miedo a las agujas.</w:t>
            </w:r>
          </w:p>
          <w:p w14:paraId="1C6C9035" w14:textId="058143DC" w:rsidR="00FB19E0" w:rsidRPr="006774C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 xml:space="preserve">11. Creo que </w:t>
            </w:r>
            <w:r w:rsidR="005C2E15">
              <w:rPr>
                <w:rFonts w:asciiTheme="majorHAnsi" w:hAnsiTheme="majorHAnsi" w:cstheme="majorHAnsi"/>
                <w:sz w:val="24"/>
                <w:szCs w:val="24"/>
                <w:lang w:val="es-PE"/>
              </w:rPr>
              <w:t xml:space="preserve">yo </w:t>
            </w:r>
            <w:r w:rsidRPr="0011489A">
              <w:rPr>
                <w:rFonts w:asciiTheme="majorHAnsi" w:hAnsiTheme="majorHAnsi" w:cstheme="majorHAnsi"/>
                <w:sz w:val="24"/>
                <w:szCs w:val="24"/>
                <w:lang w:val="es-PE"/>
              </w:rPr>
              <w:t xml:space="preserve">podría dar una muestra biológica a un </w:t>
            </w:r>
            <w:proofErr w:type="gramStart"/>
            <w:r w:rsidRPr="0011489A">
              <w:rPr>
                <w:rFonts w:asciiTheme="majorHAnsi" w:hAnsiTheme="majorHAnsi" w:cstheme="majorHAnsi"/>
                <w:sz w:val="24"/>
                <w:szCs w:val="24"/>
                <w:lang w:val="es-PE"/>
              </w:rPr>
              <w:t>biobanco</w:t>
            </w:r>
            <w:proofErr w:type="gramEnd"/>
            <w:r w:rsidRPr="0011489A">
              <w:rPr>
                <w:rFonts w:asciiTheme="majorHAnsi" w:hAnsiTheme="majorHAnsi" w:cstheme="majorHAnsi"/>
                <w:sz w:val="24"/>
                <w:szCs w:val="24"/>
                <w:lang w:val="es-PE"/>
              </w:rPr>
              <w:t xml:space="preserve"> aunque vaya en contra de mis creencias religiosas.</w:t>
            </w:r>
          </w:p>
          <w:p w14:paraId="27CCEA7D" w14:textId="3DDF537C" w:rsidR="00FB19E0" w:rsidRPr="006774C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 xml:space="preserve">12. Creo que </w:t>
            </w:r>
            <w:r w:rsidR="005C2E15">
              <w:rPr>
                <w:rFonts w:asciiTheme="majorHAnsi" w:hAnsiTheme="majorHAnsi" w:cstheme="majorHAnsi"/>
                <w:sz w:val="24"/>
                <w:szCs w:val="24"/>
                <w:lang w:val="es-PE"/>
              </w:rPr>
              <w:t xml:space="preserve">yo </w:t>
            </w:r>
            <w:r w:rsidRPr="0011489A">
              <w:rPr>
                <w:rFonts w:asciiTheme="majorHAnsi" w:hAnsiTheme="majorHAnsi" w:cstheme="majorHAnsi"/>
                <w:sz w:val="24"/>
                <w:szCs w:val="24"/>
                <w:lang w:val="es-PE"/>
              </w:rPr>
              <w:t xml:space="preserve">podría dar una muestra biológica a un </w:t>
            </w:r>
            <w:proofErr w:type="gramStart"/>
            <w:r w:rsidRPr="0011489A">
              <w:rPr>
                <w:rFonts w:asciiTheme="majorHAnsi" w:hAnsiTheme="majorHAnsi" w:cstheme="majorHAnsi"/>
                <w:sz w:val="24"/>
                <w:szCs w:val="24"/>
                <w:lang w:val="es-PE"/>
              </w:rPr>
              <w:t>biobanco</w:t>
            </w:r>
            <w:proofErr w:type="gramEnd"/>
            <w:r w:rsidRPr="0011489A">
              <w:rPr>
                <w:rFonts w:asciiTheme="majorHAnsi" w:hAnsiTheme="majorHAnsi" w:cstheme="majorHAnsi"/>
                <w:sz w:val="24"/>
                <w:szCs w:val="24"/>
                <w:lang w:val="es-PE"/>
              </w:rPr>
              <w:t xml:space="preserve"> aunque </w:t>
            </w:r>
            <w:r w:rsidR="005C2E15">
              <w:rPr>
                <w:rFonts w:asciiTheme="majorHAnsi" w:hAnsiTheme="majorHAnsi" w:cstheme="majorHAnsi"/>
                <w:sz w:val="24"/>
                <w:szCs w:val="24"/>
                <w:lang w:val="es-PE"/>
              </w:rPr>
              <w:t>me demore más en la oficina del doctor</w:t>
            </w:r>
            <w:r>
              <w:rPr>
                <w:rFonts w:asciiTheme="majorHAnsi" w:hAnsiTheme="majorHAnsi" w:cstheme="majorHAnsi"/>
                <w:sz w:val="24"/>
                <w:szCs w:val="24"/>
                <w:lang w:val="es-PE"/>
              </w:rPr>
              <w:t>.</w:t>
            </w:r>
          </w:p>
        </w:tc>
      </w:tr>
    </w:tbl>
    <w:p w14:paraId="04106626" w14:textId="77777777" w:rsidR="0098356D" w:rsidRDefault="0098356D" w:rsidP="00BB1512">
      <w:pPr>
        <w:spacing w:after="200" w:line="360" w:lineRule="auto"/>
        <w:ind w:right="280"/>
        <w:rPr>
          <w:rFonts w:asciiTheme="majorHAnsi" w:hAnsiTheme="majorHAnsi" w:cstheme="majorHAnsi"/>
          <w:b/>
          <w:sz w:val="24"/>
          <w:szCs w:val="24"/>
          <w:lang w:val="es-PE"/>
        </w:rPr>
      </w:pPr>
    </w:p>
    <w:tbl>
      <w:tblPr>
        <w:tblStyle w:val="Tablaconcuadrcula"/>
        <w:tblW w:w="0" w:type="auto"/>
        <w:tblLook w:val="04A0" w:firstRow="1" w:lastRow="0" w:firstColumn="1" w:lastColumn="0" w:noHBand="0" w:noVBand="1"/>
      </w:tblPr>
      <w:tblGrid>
        <w:gridCol w:w="9019"/>
      </w:tblGrid>
      <w:tr w:rsidR="00FB19E0" w:rsidRPr="00604B89" w14:paraId="3F3912F8" w14:textId="77777777" w:rsidTr="00FB19E0">
        <w:tc>
          <w:tcPr>
            <w:tcW w:w="9019" w:type="dxa"/>
          </w:tcPr>
          <w:p w14:paraId="1F222EE1" w14:textId="3FB2A9E8" w:rsidR="00FB19E0" w:rsidRPr="006774CA" w:rsidRDefault="00FB19E0" w:rsidP="006774CA">
            <w:pPr>
              <w:spacing w:before="240" w:after="200" w:line="360" w:lineRule="auto"/>
              <w:ind w:right="280"/>
              <w:jc w:val="both"/>
              <w:rPr>
                <w:rFonts w:asciiTheme="majorHAnsi" w:hAnsiTheme="majorHAnsi" w:cstheme="majorHAnsi"/>
                <w:b/>
                <w:sz w:val="24"/>
                <w:szCs w:val="24"/>
                <w:lang w:val="es-PE"/>
              </w:rPr>
            </w:pPr>
            <w:r w:rsidRPr="006774CA">
              <w:rPr>
                <w:rFonts w:asciiTheme="majorHAnsi" w:hAnsiTheme="majorHAnsi" w:cstheme="majorHAnsi"/>
                <w:b/>
                <w:sz w:val="24"/>
                <w:szCs w:val="24"/>
                <w:lang w:val="es-PE"/>
              </w:rPr>
              <w:t>BANKS</w:t>
            </w:r>
            <w:r w:rsidR="0098356D" w:rsidRPr="006774CA">
              <w:rPr>
                <w:rFonts w:asciiTheme="majorHAnsi" w:hAnsiTheme="majorHAnsi" w:cstheme="majorHAnsi"/>
                <w:b/>
                <w:sz w:val="24"/>
                <w:szCs w:val="24"/>
                <w:lang w:val="es-PE"/>
              </w:rPr>
              <w:t>-SP INTENCIÓN Y RECEPTIVIDAD</w:t>
            </w:r>
          </w:p>
          <w:p w14:paraId="7D6D2867" w14:textId="29F29842" w:rsidR="00FB19E0" w:rsidRPr="0011489A" w:rsidRDefault="0098356D" w:rsidP="00FB19E0">
            <w:pPr>
              <w:spacing w:after="200" w:line="360" w:lineRule="auto"/>
              <w:ind w:right="280"/>
              <w:jc w:val="both"/>
              <w:rPr>
                <w:rFonts w:asciiTheme="majorHAnsi" w:hAnsiTheme="majorHAnsi" w:cstheme="majorHAnsi"/>
                <w:b/>
                <w:sz w:val="24"/>
                <w:szCs w:val="24"/>
                <w:lang w:val="es-PE"/>
              </w:rPr>
            </w:pPr>
            <w:r>
              <w:rPr>
                <w:rFonts w:asciiTheme="majorHAnsi" w:hAnsiTheme="majorHAnsi" w:cstheme="majorHAnsi"/>
                <w:b/>
                <w:sz w:val="24"/>
                <w:szCs w:val="24"/>
                <w:lang w:val="es-PE"/>
              </w:rPr>
              <w:t>Escala de Likert de 1-5</w:t>
            </w:r>
            <w:r w:rsidR="00FB19E0" w:rsidRPr="0011489A">
              <w:rPr>
                <w:rFonts w:asciiTheme="majorHAnsi" w:hAnsiTheme="majorHAnsi" w:cstheme="majorHAnsi"/>
                <w:b/>
                <w:sz w:val="24"/>
                <w:szCs w:val="24"/>
                <w:lang w:val="es-PE"/>
              </w:rPr>
              <w:t xml:space="preserve">: </w:t>
            </w:r>
            <w:r w:rsidR="00FB19E0" w:rsidRPr="006774CA">
              <w:rPr>
                <w:rFonts w:asciiTheme="majorHAnsi" w:hAnsiTheme="majorHAnsi" w:cstheme="majorHAnsi"/>
                <w:bCs/>
                <w:sz w:val="24"/>
                <w:szCs w:val="24"/>
                <w:lang w:val="es-PE"/>
              </w:rPr>
              <w:t>Definitivamente sí</w:t>
            </w:r>
            <w:r w:rsidRPr="006774CA">
              <w:rPr>
                <w:rFonts w:asciiTheme="majorHAnsi" w:hAnsiTheme="majorHAnsi" w:cstheme="majorHAnsi"/>
                <w:bCs/>
                <w:sz w:val="24"/>
                <w:szCs w:val="24"/>
                <w:lang w:val="es-PE"/>
              </w:rPr>
              <w:t xml:space="preserve"> (1)</w:t>
            </w:r>
            <w:r w:rsidR="00FB19E0" w:rsidRPr="006774CA">
              <w:rPr>
                <w:rFonts w:asciiTheme="majorHAnsi" w:hAnsiTheme="majorHAnsi" w:cstheme="majorHAnsi"/>
                <w:bCs/>
                <w:sz w:val="24"/>
                <w:szCs w:val="24"/>
                <w:lang w:val="es-PE"/>
              </w:rPr>
              <w:t>, Probablemente sí</w:t>
            </w:r>
            <w:r w:rsidRPr="006774CA">
              <w:rPr>
                <w:rFonts w:asciiTheme="majorHAnsi" w:hAnsiTheme="majorHAnsi" w:cstheme="majorHAnsi"/>
                <w:bCs/>
                <w:sz w:val="24"/>
                <w:szCs w:val="24"/>
                <w:lang w:val="es-PE"/>
              </w:rPr>
              <w:t xml:space="preserve"> (2)</w:t>
            </w:r>
            <w:r w:rsidR="00FB19E0" w:rsidRPr="006774CA">
              <w:rPr>
                <w:rFonts w:asciiTheme="majorHAnsi" w:hAnsiTheme="majorHAnsi" w:cstheme="majorHAnsi"/>
                <w:bCs/>
                <w:sz w:val="24"/>
                <w:szCs w:val="24"/>
                <w:lang w:val="es-PE"/>
              </w:rPr>
              <w:t>, No está seguro</w:t>
            </w:r>
            <w:r w:rsidRPr="006774CA">
              <w:rPr>
                <w:rFonts w:asciiTheme="majorHAnsi" w:hAnsiTheme="majorHAnsi" w:cstheme="majorHAnsi"/>
                <w:bCs/>
                <w:sz w:val="24"/>
                <w:szCs w:val="24"/>
                <w:lang w:val="es-PE"/>
              </w:rPr>
              <w:t>/a (3)</w:t>
            </w:r>
            <w:r w:rsidR="00FB19E0" w:rsidRPr="006774CA">
              <w:rPr>
                <w:rFonts w:asciiTheme="majorHAnsi" w:hAnsiTheme="majorHAnsi" w:cstheme="majorHAnsi"/>
                <w:bCs/>
                <w:sz w:val="24"/>
                <w:szCs w:val="24"/>
                <w:lang w:val="es-PE"/>
              </w:rPr>
              <w:t>, Probablemente no</w:t>
            </w:r>
            <w:r w:rsidRPr="006774CA">
              <w:rPr>
                <w:rFonts w:asciiTheme="majorHAnsi" w:hAnsiTheme="majorHAnsi" w:cstheme="majorHAnsi"/>
                <w:bCs/>
                <w:sz w:val="24"/>
                <w:szCs w:val="24"/>
                <w:lang w:val="es-PE"/>
              </w:rPr>
              <w:t xml:space="preserve"> (4),</w:t>
            </w:r>
            <w:r w:rsidR="00FB19E0" w:rsidRPr="006774CA">
              <w:rPr>
                <w:rFonts w:asciiTheme="majorHAnsi" w:hAnsiTheme="majorHAnsi" w:cstheme="majorHAnsi"/>
                <w:bCs/>
                <w:sz w:val="24"/>
                <w:szCs w:val="24"/>
                <w:lang w:val="es-PE"/>
              </w:rPr>
              <w:t xml:space="preserve"> Definitivamente no</w:t>
            </w:r>
            <w:r w:rsidRPr="006774CA">
              <w:rPr>
                <w:rFonts w:asciiTheme="majorHAnsi" w:hAnsiTheme="majorHAnsi" w:cstheme="majorHAnsi"/>
                <w:bCs/>
                <w:sz w:val="24"/>
                <w:szCs w:val="24"/>
                <w:lang w:val="es-PE"/>
              </w:rPr>
              <w:t xml:space="preserve"> (5)</w:t>
            </w:r>
            <w:r w:rsidR="00FB19E0" w:rsidRPr="006774CA">
              <w:rPr>
                <w:rFonts w:asciiTheme="majorHAnsi" w:hAnsiTheme="majorHAnsi" w:cstheme="majorHAnsi"/>
                <w:bCs/>
                <w:sz w:val="24"/>
                <w:szCs w:val="24"/>
                <w:lang w:val="es-PE"/>
              </w:rPr>
              <w:t>.</w:t>
            </w:r>
          </w:p>
          <w:p w14:paraId="1779F1B7" w14:textId="06C9861B" w:rsidR="00FB19E0" w:rsidRPr="006774CA" w:rsidRDefault="00FB2303" w:rsidP="00FB19E0">
            <w:pPr>
              <w:spacing w:after="200" w:line="360" w:lineRule="auto"/>
              <w:ind w:right="280"/>
              <w:jc w:val="both"/>
              <w:rPr>
                <w:rFonts w:asciiTheme="majorHAnsi" w:hAnsiTheme="majorHAnsi" w:cstheme="majorHAnsi"/>
                <w:bCs/>
                <w:sz w:val="24"/>
                <w:szCs w:val="24"/>
                <w:lang w:val="es-PE"/>
              </w:rPr>
            </w:pPr>
            <w:r w:rsidRPr="006774CA">
              <w:rPr>
                <w:rFonts w:asciiTheme="majorHAnsi" w:hAnsiTheme="majorHAnsi" w:cstheme="majorHAnsi"/>
                <w:bCs/>
                <w:sz w:val="24"/>
                <w:szCs w:val="24"/>
                <w:lang w:val="es-PE"/>
              </w:rPr>
              <w:t>1</w:t>
            </w:r>
            <w:r w:rsidRPr="006774CA">
              <w:rPr>
                <w:bCs/>
                <w:lang w:val="es-PE"/>
              </w:rPr>
              <w:t xml:space="preserve">. </w:t>
            </w:r>
            <w:r w:rsidR="00FB19E0" w:rsidRPr="00FB2303">
              <w:rPr>
                <w:rFonts w:asciiTheme="majorHAnsi" w:hAnsiTheme="majorHAnsi" w:cstheme="majorHAnsi"/>
                <w:bCs/>
                <w:sz w:val="24"/>
                <w:szCs w:val="24"/>
                <w:lang w:val="es-PE"/>
              </w:rPr>
              <w:t>Si le pidieran que donara una muestra de orina para fines de investigación, ¿estaría dispuesto(a) a hacerlo?</w:t>
            </w:r>
          </w:p>
          <w:p w14:paraId="3C3AACE2" w14:textId="022B2125" w:rsidR="00FB19E0" w:rsidRPr="006774CA" w:rsidRDefault="00FB2303" w:rsidP="00FB19E0">
            <w:pPr>
              <w:spacing w:after="200" w:line="360" w:lineRule="auto"/>
              <w:ind w:right="280"/>
              <w:jc w:val="both"/>
              <w:rPr>
                <w:rFonts w:asciiTheme="majorHAnsi" w:hAnsiTheme="majorHAnsi" w:cstheme="majorHAnsi"/>
                <w:bCs/>
                <w:sz w:val="24"/>
                <w:szCs w:val="24"/>
                <w:lang w:val="es-PE"/>
              </w:rPr>
            </w:pPr>
            <w:r w:rsidRPr="00FB2303">
              <w:rPr>
                <w:rFonts w:asciiTheme="majorHAnsi" w:hAnsiTheme="majorHAnsi" w:cstheme="majorHAnsi"/>
                <w:bCs/>
                <w:sz w:val="24"/>
                <w:szCs w:val="24"/>
                <w:lang w:val="es-PE"/>
              </w:rPr>
              <w:t xml:space="preserve">2. </w:t>
            </w:r>
            <w:r w:rsidR="00FB19E0" w:rsidRPr="00FB2303">
              <w:rPr>
                <w:rFonts w:asciiTheme="majorHAnsi" w:hAnsiTheme="majorHAnsi" w:cstheme="majorHAnsi"/>
                <w:bCs/>
                <w:sz w:val="24"/>
                <w:szCs w:val="24"/>
                <w:lang w:val="es-PE"/>
              </w:rPr>
              <w:t>Si le pidieran que donara una muestra de sangre para fines de investigación, ¿estaría dispuesto(a) a hacerlo?</w:t>
            </w:r>
          </w:p>
          <w:p w14:paraId="6FC3A25F" w14:textId="30C6D9EA" w:rsidR="00FB19E0" w:rsidRDefault="00FB2303" w:rsidP="006774CA">
            <w:pPr>
              <w:spacing w:after="200" w:line="360" w:lineRule="auto"/>
              <w:ind w:right="280"/>
              <w:jc w:val="both"/>
              <w:rPr>
                <w:rFonts w:asciiTheme="majorHAnsi" w:hAnsiTheme="majorHAnsi" w:cstheme="majorHAnsi"/>
                <w:b/>
                <w:sz w:val="24"/>
                <w:szCs w:val="24"/>
                <w:lang w:val="es-PE"/>
              </w:rPr>
            </w:pPr>
            <w:r w:rsidRPr="006774CA">
              <w:rPr>
                <w:rFonts w:asciiTheme="majorHAnsi" w:hAnsiTheme="majorHAnsi" w:cstheme="majorHAnsi"/>
                <w:bCs/>
                <w:sz w:val="24"/>
                <w:szCs w:val="24"/>
                <w:lang w:val="es-PE"/>
              </w:rPr>
              <w:t xml:space="preserve">3. </w:t>
            </w:r>
            <w:r w:rsidR="00FB19E0" w:rsidRPr="00FB2303">
              <w:rPr>
                <w:rFonts w:asciiTheme="majorHAnsi" w:hAnsiTheme="majorHAnsi" w:cstheme="majorHAnsi"/>
                <w:bCs/>
                <w:sz w:val="24"/>
                <w:szCs w:val="24"/>
                <w:lang w:val="es-PE"/>
              </w:rPr>
              <w:t>Si le pidieran que donara una muestra biológica para fines de investigación, ¿estaría dispuesto(a) a escuchar más información al respecto?</w:t>
            </w:r>
          </w:p>
        </w:tc>
      </w:tr>
    </w:tbl>
    <w:p w14:paraId="16490070" w14:textId="77777777" w:rsidR="00FB19E0" w:rsidRDefault="00FB19E0" w:rsidP="00BB1512">
      <w:pPr>
        <w:spacing w:after="200" w:line="360" w:lineRule="auto"/>
        <w:ind w:right="280"/>
        <w:rPr>
          <w:rFonts w:asciiTheme="majorHAnsi" w:hAnsiTheme="majorHAnsi" w:cstheme="majorHAnsi"/>
          <w:b/>
          <w:sz w:val="24"/>
          <w:szCs w:val="24"/>
          <w:lang w:val="es-PE"/>
        </w:rPr>
      </w:pPr>
    </w:p>
    <w:p w14:paraId="50BA8912" w14:textId="77777777" w:rsidR="00FB19E0" w:rsidRDefault="00FB19E0" w:rsidP="00BB1512">
      <w:pPr>
        <w:spacing w:after="200" w:line="360" w:lineRule="auto"/>
        <w:ind w:right="280"/>
        <w:rPr>
          <w:rFonts w:asciiTheme="majorHAnsi" w:hAnsiTheme="majorHAnsi" w:cstheme="majorHAnsi"/>
          <w:b/>
          <w:sz w:val="24"/>
          <w:szCs w:val="24"/>
          <w:lang w:val="es-PE"/>
        </w:rPr>
      </w:pPr>
    </w:p>
    <w:p w14:paraId="45034D0D" w14:textId="77777777" w:rsidR="00FB19E0" w:rsidRDefault="00FB19E0" w:rsidP="00BB1512">
      <w:pPr>
        <w:spacing w:after="200" w:line="360" w:lineRule="auto"/>
        <w:ind w:right="280"/>
        <w:rPr>
          <w:rFonts w:asciiTheme="majorHAnsi" w:hAnsiTheme="majorHAnsi" w:cstheme="majorHAnsi"/>
          <w:b/>
          <w:sz w:val="24"/>
          <w:szCs w:val="24"/>
          <w:lang w:val="es-PE"/>
        </w:rPr>
      </w:pPr>
    </w:p>
    <w:p w14:paraId="3E46E19C" w14:textId="77777777" w:rsidR="00FB2303" w:rsidRDefault="00FB2303" w:rsidP="006774CA">
      <w:pPr>
        <w:spacing w:after="200" w:line="360" w:lineRule="auto"/>
        <w:ind w:right="280"/>
        <w:rPr>
          <w:rFonts w:asciiTheme="majorHAnsi" w:hAnsiTheme="majorHAnsi" w:cstheme="majorHAnsi"/>
          <w:b/>
          <w:sz w:val="24"/>
          <w:szCs w:val="24"/>
          <w:lang w:val="es-PE"/>
        </w:rPr>
      </w:pPr>
    </w:p>
    <w:p w14:paraId="34957F6E" w14:textId="77777777" w:rsidR="006774CA" w:rsidRDefault="006774CA" w:rsidP="006774CA">
      <w:pPr>
        <w:spacing w:after="200" w:line="360" w:lineRule="auto"/>
        <w:ind w:right="280"/>
        <w:rPr>
          <w:rFonts w:asciiTheme="majorHAnsi" w:hAnsiTheme="majorHAnsi" w:cstheme="majorHAnsi"/>
          <w:b/>
          <w:sz w:val="24"/>
          <w:szCs w:val="24"/>
          <w:lang w:val="es-PE"/>
        </w:rPr>
      </w:pPr>
    </w:p>
    <w:p w14:paraId="381C6794" w14:textId="77777777" w:rsidR="006774CA" w:rsidRDefault="006774CA" w:rsidP="006774CA">
      <w:pPr>
        <w:spacing w:after="200" w:line="360" w:lineRule="auto"/>
        <w:ind w:right="280"/>
        <w:rPr>
          <w:rFonts w:asciiTheme="majorHAnsi" w:hAnsiTheme="majorHAnsi" w:cstheme="majorHAnsi"/>
          <w:b/>
          <w:sz w:val="24"/>
          <w:szCs w:val="24"/>
          <w:lang w:val="es-PE"/>
        </w:rPr>
      </w:pPr>
    </w:p>
    <w:p w14:paraId="75EB9AFA" w14:textId="68491621" w:rsidR="003E7B30" w:rsidRPr="006774CA" w:rsidRDefault="00001AE6" w:rsidP="006774CA">
      <w:pPr>
        <w:spacing w:after="200" w:line="360" w:lineRule="auto"/>
        <w:ind w:right="280"/>
        <w:jc w:val="center"/>
        <w:rPr>
          <w:rFonts w:asciiTheme="majorHAnsi" w:hAnsiTheme="majorHAnsi" w:cstheme="majorHAnsi"/>
          <w:sz w:val="24"/>
          <w:szCs w:val="24"/>
          <w:lang w:val="es-PE"/>
        </w:rPr>
      </w:pPr>
      <w:r w:rsidRPr="006774CA">
        <w:rPr>
          <w:rFonts w:asciiTheme="majorHAnsi" w:hAnsiTheme="majorHAnsi" w:cstheme="majorHAnsi"/>
          <w:b/>
          <w:sz w:val="24"/>
          <w:szCs w:val="24"/>
          <w:lang w:val="es-PE"/>
        </w:rPr>
        <w:lastRenderedPageBreak/>
        <w:t xml:space="preserve">Anexo </w:t>
      </w:r>
      <w:r w:rsidR="00FB19E0">
        <w:rPr>
          <w:rFonts w:asciiTheme="majorHAnsi" w:hAnsiTheme="majorHAnsi" w:cstheme="majorHAnsi"/>
          <w:b/>
          <w:sz w:val="24"/>
          <w:szCs w:val="24"/>
          <w:lang w:val="es-PE"/>
        </w:rPr>
        <w:t xml:space="preserve">N° </w:t>
      </w:r>
      <w:r w:rsidRPr="006774CA">
        <w:rPr>
          <w:rFonts w:asciiTheme="majorHAnsi" w:hAnsiTheme="majorHAnsi" w:cstheme="majorHAnsi"/>
          <w:b/>
          <w:sz w:val="24"/>
          <w:szCs w:val="24"/>
          <w:lang w:val="es-PE"/>
        </w:rPr>
        <w:t>2: Consentimiento informado</w:t>
      </w:r>
    </w:p>
    <w:tbl>
      <w:tblPr>
        <w:tblStyle w:val="3"/>
        <w:tblW w:w="9240"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98"/>
        <w:gridCol w:w="6742"/>
      </w:tblGrid>
      <w:tr w:rsidR="003E7B30" w:rsidRPr="00604B89" w14:paraId="647916FE" w14:textId="77777777">
        <w:trPr>
          <w:trHeight w:val="440"/>
        </w:trPr>
        <w:tc>
          <w:tcPr>
            <w:tcW w:w="9240" w:type="dxa"/>
            <w:gridSpan w:val="2"/>
            <w:tcMar>
              <w:top w:w="100" w:type="dxa"/>
              <w:left w:w="100" w:type="dxa"/>
              <w:bottom w:w="100" w:type="dxa"/>
              <w:right w:w="100" w:type="dxa"/>
            </w:tcMar>
          </w:tcPr>
          <w:p w14:paraId="6AA559F6" w14:textId="77777777" w:rsidR="003E7B30" w:rsidRPr="006774CA" w:rsidRDefault="00001AE6">
            <w:pPr>
              <w:widowControl w:val="0"/>
              <w:pBdr>
                <w:top w:val="nil"/>
                <w:left w:val="nil"/>
                <w:bottom w:val="nil"/>
                <w:right w:val="nil"/>
                <w:between w:val="nil"/>
              </w:pBdr>
              <w:spacing w:line="240" w:lineRule="auto"/>
              <w:jc w:val="center"/>
              <w:rPr>
                <w:rFonts w:asciiTheme="majorHAnsi" w:hAnsiTheme="majorHAnsi" w:cstheme="majorHAnsi"/>
                <w:b/>
                <w:sz w:val="24"/>
                <w:szCs w:val="24"/>
                <w:lang w:val="es-PE"/>
              </w:rPr>
            </w:pPr>
            <w:r w:rsidRPr="006774CA">
              <w:rPr>
                <w:rFonts w:asciiTheme="majorHAnsi" w:hAnsiTheme="majorHAnsi" w:cstheme="majorHAnsi"/>
                <w:b/>
                <w:sz w:val="24"/>
                <w:szCs w:val="24"/>
                <w:lang w:val="es-PE"/>
              </w:rPr>
              <w:t>CONSENTIMIENTO INFORMADO PARA PARTICIPAR EN UN ESTUDIO DE INVESTIGACIÓN</w:t>
            </w:r>
          </w:p>
        </w:tc>
      </w:tr>
      <w:tr w:rsidR="003E7B30" w:rsidRPr="00BB1512" w14:paraId="4308D3BE" w14:textId="77777777">
        <w:trPr>
          <w:trHeight w:val="440"/>
        </w:trPr>
        <w:tc>
          <w:tcPr>
            <w:tcW w:w="9240" w:type="dxa"/>
            <w:gridSpan w:val="2"/>
            <w:tcMar>
              <w:top w:w="100" w:type="dxa"/>
              <w:left w:w="100" w:type="dxa"/>
              <w:bottom w:w="100" w:type="dxa"/>
              <w:right w:w="100" w:type="dxa"/>
            </w:tcMar>
          </w:tcPr>
          <w:p w14:paraId="14740C4E" w14:textId="77777777" w:rsidR="003E7B30" w:rsidRPr="006774CA" w:rsidRDefault="00001AE6">
            <w:pPr>
              <w:widowControl w:val="0"/>
              <w:pBdr>
                <w:top w:val="nil"/>
                <w:left w:val="nil"/>
                <w:bottom w:val="nil"/>
                <w:right w:val="nil"/>
                <w:between w:val="nil"/>
              </w:pBdr>
              <w:spacing w:line="240" w:lineRule="auto"/>
              <w:jc w:val="center"/>
              <w:rPr>
                <w:rFonts w:asciiTheme="majorHAnsi" w:hAnsiTheme="majorHAnsi" w:cstheme="majorHAnsi"/>
                <w:b/>
                <w:sz w:val="24"/>
                <w:szCs w:val="24"/>
                <w:lang w:val="es-PE"/>
              </w:rPr>
            </w:pPr>
            <w:r w:rsidRPr="006774CA">
              <w:rPr>
                <w:rFonts w:asciiTheme="majorHAnsi" w:hAnsiTheme="majorHAnsi" w:cstheme="majorHAnsi"/>
                <w:b/>
                <w:sz w:val="24"/>
                <w:szCs w:val="24"/>
                <w:lang w:val="es-PE"/>
              </w:rPr>
              <w:t>(ADULTOS)</w:t>
            </w:r>
          </w:p>
        </w:tc>
      </w:tr>
      <w:tr w:rsidR="003E7B30" w:rsidRPr="00604B89" w14:paraId="40EED099" w14:textId="77777777" w:rsidTr="006774CA">
        <w:tc>
          <w:tcPr>
            <w:tcW w:w="2498" w:type="dxa"/>
            <w:tcMar>
              <w:top w:w="100" w:type="dxa"/>
              <w:left w:w="100" w:type="dxa"/>
              <w:bottom w:w="100" w:type="dxa"/>
              <w:right w:w="100" w:type="dxa"/>
            </w:tcMar>
          </w:tcPr>
          <w:p w14:paraId="44AFFDD5" w14:textId="77777777" w:rsidR="003E7B30" w:rsidRPr="006774CA" w:rsidRDefault="00001AE6">
            <w:pPr>
              <w:widowControl w:val="0"/>
              <w:pBdr>
                <w:top w:val="nil"/>
                <w:left w:val="nil"/>
                <w:bottom w:val="nil"/>
                <w:right w:val="nil"/>
                <w:between w:val="nil"/>
              </w:pBdr>
              <w:spacing w:line="240" w:lineRule="auto"/>
              <w:jc w:val="both"/>
              <w:rPr>
                <w:rFonts w:asciiTheme="majorHAnsi" w:hAnsiTheme="majorHAnsi" w:cstheme="majorHAnsi"/>
                <w:b/>
                <w:sz w:val="24"/>
                <w:szCs w:val="24"/>
                <w:lang w:val="es-PE"/>
              </w:rPr>
            </w:pPr>
            <w:r w:rsidRPr="006774CA">
              <w:rPr>
                <w:rFonts w:asciiTheme="majorHAnsi" w:hAnsiTheme="majorHAnsi" w:cstheme="majorHAnsi"/>
                <w:b/>
                <w:sz w:val="24"/>
                <w:szCs w:val="24"/>
                <w:lang w:val="es-PE"/>
              </w:rPr>
              <w:t>Título del estudio</w:t>
            </w:r>
          </w:p>
        </w:tc>
        <w:tc>
          <w:tcPr>
            <w:tcW w:w="6742" w:type="dxa"/>
            <w:tcMar>
              <w:top w:w="100" w:type="dxa"/>
              <w:left w:w="100" w:type="dxa"/>
              <w:bottom w:w="100" w:type="dxa"/>
              <w:right w:w="100" w:type="dxa"/>
            </w:tcMar>
          </w:tcPr>
          <w:p w14:paraId="2EA9BE1B" w14:textId="77777777" w:rsidR="003E7B30" w:rsidRPr="006774CA" w:rsidRDefault="00001AE6">
            <w:pPr>
              <w:widowControl w:val="0"/>
              <w:pBdr>
                <w:top w:val="nil"/>
                <w:left w:val="nil"/>
                <w:bottom w:val="nil"/>
                <w:right w:val="nil"/>
                <w:between w:val="nil"/>
              </w:pBdr>
              <w:spacing w:line="240" w:lineRule="auto"/>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“Evaluación de las actitudes y conocimientos sobre biobancos en Lima, Perú: un estudio aplicado en la población peruana usando la encuesta BANKS”</w:t>
            </w:r>
          </w:p>
        </w:tc>
      </w:tr>
      <w:tr w:rsidR="003E7B30" w:rsidRPr="00604B89" w14:paraId="1E266CA5" w14:textId="77777777" w:rsidTr="006774CA">
        <w:tc>
          <w:tcPr>
            <w:tcW w:w="2498" w:type="dxa"/>
            <w:tcMar>
              <w:top w:w="100" w:type="dxa"/>
              <w:left w:w="100" w:type="dxa"/>
              <w:bottom w:w="100" w:type="dxa"/>
              <w:right w:w="100" w:type="dxa"/>
            </w:tcMar>
          </w:tcPr>
          <w:p w14:paraId="24C55FAA" w14:textId="77777777" w:rsidR="003E7B30" w:rsidRPr="006774CA" w:rsidRDefault="00001AE6">
            <w:pPr>
              <w:widowControl w:val="0"/>
              <w:pBdr>
                <w:top w:val="nil"/>
                <w:left w:val="nil"/>
                <w:bottom w:val="nil"/>
                <w:right w:val="nil"/>
                <w:between w:val="nil"/>
              </w:pBdr>
              <w:spacing w:line="240" w:lineRule="auto"/>
              <w:jc w:val="both"/>
              <w:rPr>
                <w:rFonts w:asciiTheme="majorHAnsi" w:hAnsiTheme="majorHAnsi" w:cstheme="majorHAnsi"/>
                <w:b/>
                <w:sz w:val="24"/>
                <w:szCs w:val="24"/>
                <w:lang w:val="es-PE"/>
              </w:rPr>
            </w:pPr>
            <w:r w:rsidRPr="006774CA">
              <w:rPr>
                <w:rFonts w:asciiTheme="majorHAnsi" w:hAnsiTheme="majorHAnsi" w:cstheme="majorHAnsi"/>
                <w:b/>
                <w:sz w:val="24"/>
                <w:szCs w:val="24"/>
                <w:lang w:val="es-PE"/>
              </w:rPr>
              <w:t>Investigador(a)</w:t>
            </w:r>
          </w:p>
        </w:tc>
        <w:tc>
          <w:tcPr>
            <w:tcW w:w="6742" w:type="dxa"/>
            <w:tcMar>
              <w:top w:w="100" w:type="dxa"/>
              <w:left w:w="100" w:type="dxa"/>
              <w:bottom w:w="100" w:type="dxa"/>
              <w:right w:w="100" w:type="dxa"/>
            </w:tcMar>
          </w:tcPr>
          <w:p w14:paraId="42F3CDAE" w14:textId="4060F2BA" w:rsidR="003E7B30" w:rsidRPr="006774CA" w:rsidRDefault="00001AE6">
            <w:pPr>
              <w:widowControl w:val="0"/>
              <w:pBdr>
                <w:top w:val="nil"/>
                <w:left w:val="nil"/>
                <w:bottom w:val="nil"/>
                <w:right w:val="nil"/>
                <w:between w:val="nil"/>
              </w:pBdr>
              <w:spacing w:line="240" w:lineRule="auto"/>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Cielo Amelia Estela Fernandez</w:t>
            </w:r>
            <w:r w:rsidR="00292EC5" w:rsidRPr="006774CA">
              <w:rPr>
                <w:rFonts w:asciiTheme="majorHAnsi" w:hAnsiTheme="majorHAnsi" w:cstheme="majorHAnsi"/>
                <w:sz w:val="24"/>
                <w:szCs w:val="24"/>
                <w:vertAlign w:val="superscript"/>
                <w:lang w:val="es-PE"/>
              </w:rPr>
              <w:t>1</w:t>
            </w:r>
            <w:r w:rsidR="00292EC5" w:rsidRPr="006774CA">
              <w:rPr>
                <w:rFonts w:asciiTheme="majorHAnsi" w:hAnsiTheme="majorHAnsi" w:cstheme="majorHAnsi"/>
                <w:sz w:val="24"/>
                <w:szCs w:val="24"/>
                <w:lang w:val="es-PE"/>
              </w:rPr>
              <w:t xml:space="preserve">, </w:t>
            </w:r>
            <w:r w:rsidR="0057102F">
              <w:rPr>
                <w:rFonts w:asciiTheme="majorHAnsi" w:hAnsiTheme="majorHAnsi" w:cstheme="majorHAnsi"/>
                <w:sz w:val="24"/>
                <w:szCs w:val="24"/>
                <w:lang w:val="es-PE"/>
              </w:rPr>
              <w:t>Cinthia Salomé Hurtado Esquén</w:t>
            </w:r>
            <w:r w:rsidR="00292EC5" w:rsidRPr="006774CA">
              <w:rPr>
                <w:rFonts w:asciiTheme="majorHAnsi" w:hAnsiTheme="majorHAnsi" w:cstheme="majorHAnsi"/>
                <w:sz w:val="24"/>
                <w:szCs w:val="24"/>
                <w:vertAlign w:val="superscript"/>
                <w:lang w:val="es-PE"/>
              </w:rPr>
              <w:t>2</w:t>
            </w:r>
          </w:p>
        </w:tc>
      </w:tr>
      <w:tr w:rsidR="003E7B30" w:rsidRPr="00604B89" w14:paraId="4799F3B3" w14:textId="77777777" w:rsidTr="006774CA">
        <w:tc>
          <w:tcPr>
            <w:tcW w:w="2498" w:type="dxa"/>
            <w:tcMar>
              <w:top w:w="100" w:type="dxa"/>
              <w:left w:w="100" w:type="dxa"/>
              <w:bottom w:w="100" w:type="dxa"/>
              <w:right w:w="100" w:type="dxa"/>
            </w:tcMar>
          </w:tcPr>
          <w:p w14:paraId="4322C704" w14:textId="77777777" w:rsidR="003E7B30" w:rsidRPr="006774CA" w:rsidRDefault="00001AE6">
            <w:pPr>
              <w:widowControl w:val="0"/>
              <w:pBdr>
                <w:top w:val="nil"/>
                <w:left w:val="nil"/>
                <w:bottom w:val="nil"/>
                <w:right w:val="nil"/>
                <w:between w:val="nil"/>
              </w:pBdr>
              <w:spacing w:line="240" w:lineRule="auto"/>
              <w:jc w:val="both"/>
              <w:rPr>
                <w:rFonts w:asciiTheme="majorHAnsi" w:hAnsiTheme="majorHAnsi" w:cstheme="majorHAnsi"/>
                <w:b/>
                <w:sz w:val="24"/>
                <w:szCs w:val="24"/>
                <w:lang w:val="es-PE"/>
              </w:rPr>
            </w:pPr>
            <w:r w:rsidRPr="006774CA">
              <w:rPr>
                <w:rFonts w:asciiTheme="majorHAnsi" w:hAnsiTheme="majorHAnsi" w:cstheme="majorHAnsi"/>
                <w:b/>
                <w:sz w:val="24"/>
                <w:szCs w:val="24"/>
                <w:lang w:val="es-PE"/>
              </w:rPr>
              <w:t>Institución</w:t>
            </w:r>
          </w:p>
        </w:tc>
        <w:tc>
          <w:tcPr>
            <w:tcW w:w="6742" w:type="dxa"/>
            <w:tcMar>
              <w:top w:w="100" w:type="dxa"/>
              <w:left w:w="100" w:type="dxa"/>
              <w:bottom w:w="100" w:type="dxa"/>
              <w:right w:w="100" w:type="dxa"/>
            </w:tcMar>
          </w:tcPr>
          <w:p w14:paraId="446E7575" w14:textId="77777777" w:rsidR="003E7B30" w:rsidRPr="006774CA" w:rsidRDefault="00001AE6">
            <w:pPr>
              <w:widowControl w:val="0"/>
              <w:pBdr>
                <w:top w:val="nil"/>
                <w:left w:val="nil"/>
                <w:bottom w:val="nil"/>
                <w:right w:val="nil"/>
                <w:between w:val="nil"/>
              </w:pBdr>
              <w:spacing w:line="240" w:lineRule="auto"/>
              <w:jc w:val="both"/>
              <w:rPr>
                <w:rFonts w:asciiTheme="majorHAnsi" w:hAnsiTheme="majorHAnsi" w:cstheme="majorHAnsi"/>
                <w:sz w:val="24"/>
                <w:szCs w:val="24"/>
                <w:vertAlign w:val="superscript"/>
                <w:lang w:val="es-PE"/>
              </w:rPr>
            </w:pPr>
            <w:r w:rsidRPr="006774CA">
              <w:rPr>
                <w:rFonts w:asciiTheme="majorHAnsi" w:hAnsiTheme="majorHAnsi" w:cstheme="majorHAnsi"/>
                <w:sz w:val="24"/>
                <w:szCs w:val="24"/>
                <w:lang w:val="es-PE"/>
              </w:rPr>
              <w:t>Universidad Científica del Sur</w:t>
            </w:r>
            <w:r w:rsidR="00292EC5" w:rsidRPr="006774CA">
              <w:rPr>
                <w:rFonts w:asciiTheme="majorHAnsi" w:hAnsiTheme="majorHAnsi" w:cstheme="majorHAnsi"/>
                <w:sz w:val="24"/>
                <w:szCs w:val="24"/>
                <w:vertAlign w:val="superscript"/>
                <w:lang w:val="es-PE"/>
              </w:rPr>
              <w:t>1</w:t>
            </w:r>
          </w:p>
          <w:p w14:paraId="2839AC76" w14:textId="45A43BFB" w:rsidR="00292EC5" w:rsidRPr="006774CA" w:rsidRDefault="00292EC5">
            <w:pPr>
              <w:widowControl w:val="0"/>
              <w:pBdr>
                <w:top w:val="nil"/>
                <w:left w:val="nil"/>
                <w:bottom w:val="nil"/>
                <w:right w:val="nil"/>
                <w:between w:val="nil"/>
              </w:pBdr>
              <w:spacing w:line="240" w:lineRule="auto"/>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Universidad Peruana Cayetano Heredia</w:t>
            </w:r>
            <w:r w:rsidRPr="006774CA">
              <w:rPr>
                <w:rFonts w:asciiTheme="majorHAnsi" w:hAnsiTheme="majorHAnsi" w:cstheme="majorHAnsi"/>
                <w:sz w:val="24"/>
                <w:szCs w:val="24"/>
                <w:vertAlign w:val="superscript"/>
                <w:lang w:val="es-PE"/>
              </w:rPr>
              <w:t>2</w:t>
            </w:r>
            <w:r w:rsidRPr="006774CA">
              <w:rPr>
                <w:rFonts w:asciiTheme="majorHAnsi" w:hAnsiTheme="majorHAnsi" w:cstheme="majorHAnsi"/>
                <w:sz w:val="24"/>
                <w:szCs w:val="24"/>
                <w:lang w:val="es-PE"/>
              </w:rPr>
              <w:t>.</w:t>
            </w:r>
          </w:p>
        </w:tc>
      </w:tr>
    </w:tbl>
    <w:p w14:paraId="06D6FACF" w14:textId="77777777" w:rsidR="003E7B30" w:rsidRPr="006774CA" w:rsidRDefault="00001AE6" w:rsidP="006774CA">
      <w:pPr>
        <w:spacing w:before="240" w:after="200" w:line="360" w:lineRule="auto"/>
        <w:ind w:right="280"/>
        <w:jc w:val="center"/>
        <w:rPr>
          <w:rFonts w:asciiTheme="majorHAnsi" w:hAnsiTheme="majorHAnsi" w:cstheme="majorHAnsi"/>
          <w:b/>
          <w:sz w:val="24"/>
          <w:szCs w:val="24"/>
          <w:lang w:val="es-PE"/>
        </w:rPr>
      </w:pPr>
      <w:r w:rsidRPr="006774CA">
        <w:rPr>
          <w:rFonts w:asciiTheme="majorHAnsi" w:hAnsiTheme="majorHAnsi" w:cstheme="majorHAnsi"/>
          <w:b/>
          <w:sz w:val="24"/>
          <w:szCs w:val="24"/>
          <w:lang w:val="es-PE"/>
        </w:rPr>
        <w:t>Información Clave</w:t>
      </w:r>
    </w:p>
    <w:p w14:paraId="00609D43" w14:textId="77777777" w:rsidR="003E7B30" w:rsidRPr="006774CA" w:rsidRDefault="00001AE6">
      <w:pPr>
        <w:spacing w:after="200" w:line="360" w:lineRule="auto"/>
        <w:ind w:right="280"/>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El siguiente es un breve resumen de este estudio para ayudarte a decidir si deseas participar en esta investigación. Más adelante en este formulario, se muestra información más detallada.</w:t>
      </w:r>
    </w:p>
    <w:p w14:paraId="157DC073" w14:textId="77777777" w:rsidR="003E7B30" w:rsidRPr="006774CA" w:rsidRDefault="00001AE6">
      <w:pPr>
        <w:spacing w:after="200" w:line="360" w:lineRule="auto"/>
        <w:ind w:right="280"/>
        <w:jc w:val="both"/>
        <w:rPr>
          <w:rFonts w:asciiTheme="majorHAnsi" w:hAnsiTheme="majorHAnsi" w:cstheme="majorHAnsi"/>
          <w:b/>
          <w:sz w:val="24"/>
          <w:szCs w:val="24"/>
          <w:lang w:val="es-PE"/>
        </w:rPr>
      </w:pPr>
      <w:r w:rsidRPr="006774CA">
        <w:rPr>
          <w:rFonts w:asciiTheme="majorHAnsi" w:hAnsiTheme="majorHAnsi" w:cstheme="majorHAnsi"/>
          <w:b/>
          <w:sz w:val="24"/>
          <w:szCs w:val="24"/>
          <w:lang w:val="es-PE"/>
        </w:rPr>
        <w:t>Introducción</w:t>
      </w:r>
    </w:p>
    <w:p w14:paraId="144CBC98" w14:textId="0C8D5899" w:rsidR="003E7B30" w:rsidRPr="006774CA" w:rsidRDefault="00001AE6">
      <w:pPr>
        <w:spacing w:after="200" w:line="360" w:lineRule="auto"/>
        <w:ind w:right="280"/>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 xml:space="preserve">Reciba usted mi cordial saludo, </w:t>
      </w:r>
      <w:r w:rsidR="00811D69" w:rsidRPr="006774CA">
        <w:rPr>
          <w:rFonts w:asciiTheme="majorHAnsi" w:hAnsiTheme="majorHAnsi" w:cstheme="majorHAnsi"/>
          <w:sz w:val="24"/>
          <w:szCs w:val="24"/>
          <w:lang w:val="es-PE"/>
        </w:rPr>
        <w:t>l</w:t>
      </w:r>
      <w:r w:rsidRPr="006774CA">
        <w:rPr>
          <w:rFonts w:asciiTheme="majorHAnsi" w:hAnsiTheme="majorHAnsi" w:cstheme="majorHAnsi"/>
          <w:sz w:val="24"/>
          <w:szCs w:val="24"/>
          <w:lang w:val="es-PE"/>
        </w:rPr>
        <w:t xml:space="preserve">o estamos invitando a participar en un estudio llamado: “Evaluación de las actitudes y conocimientos sobre biobancos en Lima, Perú: un estudio aplicado en la población peruana usando la encuesta BANKS.” </w:t>
      </w:r>
    </w:p>
    <w:p w14:paraId="5EEBD9A2" w14:textId="77777777" w:rsidR="003E7B30" w:rsidRPr="006774CA" w:rsidRDefault="00001AE6">
      <w:pPr>
        <w:spacing w:after="200" w:line="360" w:lineRule="auto"/>
        <w:ind w:right="280"/>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 xml:space="preserve">A continuación, te voy a brindar información e invitarte a ser parte de este estudio. Antes de que decidas participar, puedes hablar con nosotros o cualquier otra persona con quien te sientas cómodo sobre esta investigación. Si tienes alguna pregunta o duda relacionada con el estudio no dudes en consultarme. Estaremos atentos para resolver cualquier inquietud y duda que puedas tener antes, durante y después del estudio. </w:t>
      </w:r>
    </w:p>
    <w:p w14:paraId="1908F3A7" w14:textId="77777777" w:rsidR="003E7B30" w:rsidRPr="006774CA" w:rsidRDefault="00001AE6">
      <w:pPr>
        <w:spacing w:after="200" w:line="360" w:lineRule="auto"/>
        <w:ind w:right="280"/>
        <w:jc w:val="both"/>
        <w:rPr>
          <w:rFonts w:asciiTheme="majorHAnsi" w:hAnsiTheme="majorHAnsi" w:cstheme="majorHAnsi"/>
          <w:b/>
          <w:sz w:val="24"/>
          <w:szCs w:val="24"/>
          <w:lang w:val="es-PE"/>
        </w:rPr>
      </w:pPr>
      <w:r w:rsidRPr="006774CA">
        <w:rPr>
          <w:rFonts w:asciiTheme="majorHAnsi" w:hAnsiTheme="majorHAnsi" w:cstheme="majorHAnsi"/>
          <w:b/>
          <w:sz w:val="24"/>
          <w:szCs w:val="24"/>
          <w:lang w:val="es-PE"/>
        </w:rPr>
        <w:t>Propósito del Estudio:</w:t>
      </w:r>
    </w:p>
    <w:p w14:paraId="07780485" w14:textId="77777777" w:rsidR="003E7B30" w:rsidRPr="006774CA" w:rsidRDefault="00001AE6">
      <w:pPr>
        <w:spacing w:after="200" w:line="360" w:lineRule="auto"/>
        <w:ind w:right="280"/>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Estamos realizando este estudio para determinar cómo los niveles de conocimiento sobre biobancos influyen en la intención de donar muestras biológicas en Lima.</w:t>
      </w:r>
    </w:p>
    <w:p w14:paraId="2252144C" w14:textId="072DC0F3" w:rsidR="003E7B30" w:rsidRPr="006774CA" w:rsidRDefault="00001AE6">
      <w:pPr>
        <w:spacing w:after="200" w:line="360" w:lineRule="auto"/>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Un biobanco es una infraestructura destinada a la recolección, registro y almacenamiento de muestras biológicas humanas y no humanas</w:t>
      </w:r>
      <w:r w:rsidR="002E0CF6" w:rsidRPr="006774CA">
        <w:rPr>
          <w:rFonts w:asciiTheme="majorHAnsi" w:hAnsiTheme="majorHAnsi" w:cstheme="majorHAnsi"/>
          <w:sz w:val="24"/>
          <w:szCs w:val="24"/>
          <w:lang w:val="es-PE"/>
        </w:rPr>
        <w:t>,</w:t>
      </w:r>
      <w:r w:rsidRPr="006774CA">
        <w:rPr>
          <w:rFonts w:asciiTheme="majorHAnsi" w:hAnsiTheme="majorHAnsi" w:cstheme="majorHAnsi"/>
          <w:sz w:val="24"/>
          <w:szCs w:val="24"/>
          <w:lang w:val="es-PE"/>
        </w:rPr>
        <w:t xml:space="preserve"> así como   de los datos asociados a ellas. La </w:t>
      </w:r>
      <w:r w:rsidRPr="006774CA">
        <w:rPr>
          <w:rFonts w:asciiTheme="majorHAnsi" w:hAnsiTheme="majorHAnsi" w:cstheme="majorHAnsi"/>
          <w:sz w:val="24"/>
          <w:szCs w:val="24"/>
          <w:lang w:val="es-PE"/>
        </w:rPr>
        <w:lastRenderedPageBreak/>
        <w:t xml:space="preserve">educación en biobancos es un aspecto crucial que no solo beneficia a los profesionales del sector, sino que también a los donantes, ya que las muestras </w:t>
      </w:r>
      <w:r w:rsidR="002E0CF6" w:rsidRPr="006774CA">
        <w:rPr>
          <w:rFonts w:asciiTheme="majorHAnsi" w:hAnsiTheme="majorHAnsi" w:cstheme="majorHAnsi"/>
          <w:sz w:val="24"/>
          <w:szCs w:val="24"/>
          <w:lang w:val="es-PE"/>
        </w:rPr>
        <w:t>recolectadas y almacenadas pueden contribuir al</w:t>
      </w:r>
      <w:r w:rsidRPr="006774CA">
        <w:rPr>
          <w:rFonts w:asciiTheme="majorHAnsi" w:hAnsiTheme="majorHAnsi" w:cstheme="majorHAnsi"/>
          <w:sz w:val="24"/>
          <w:szCs w:val="24"/>
          <w:lang w:val="es-PE"/>
        </w:rPr>
        <w:t xml:space="preserve"> desarroll</w:t>
      </w:r>
      <w:r w:rsidR="002E0CF6" w:rsidRPr="006774CA">
        <w:rPr>
          <w:rFonts w:asciiTheme="majorHAnsi" w:hAnsiTheme="majorHAnsi" w:cstheme="majorHAnsi"/>
          <w:sz w:val="24"/>
          <w:szCs w:val="24"/>
          <w:lang w:val="es-PE"/>
        </w:rPr>
        <w:t>o</w:t>
      </w:r>
      <w:r w:rsidRPr="006774CA">
        <w:rPr>
          <w:rFonts w:asciiTheme="majorHAnsi" w:hAnsiTheme="majorHAnsi" w:cstheme="majorHAnsi"/>
          <w:sz w:val="24"/>
          <w:szCs w:val="24"/>
          <w:lang w:val="es-PE"/>
        </w:rPr>
        <w:t xml:space="preserve"> </w:t>
      </w:r>
      <w:r w:rsidR="002E0CF6" w:rsidRPr="006774CA">
        <w:rPr>
          <w:rFonts w:asciiTheme="majorHAnsi" w:hAnsiTheme="majorHAnsi" w:cstheme="majorHAnsi"/>
          <w:sz w:val="24"/>
          <w:szCs w:val="24"/>
          <w:lang w:val="es-PE"/>
        </w:rPr>
        <w:t>de estrategias de prevención, diagnóstico o tratamiento de determinadas</w:t>
      </w:r>
      <w:r w:rsidRPr="006774CA">
        <w:rPr>
          <w:rFonts w:asciiTheme="majorHAnsi" w:hAnsiTheme="majorHAnsi" w:cstheme="majorHAnsi"/>
          <w:sz w:val="24"/>
          <w:szCs w:val="24"/>
          <w:lang w:val="es-PE"/>
        </w:rPr>
        <w:t xml:space="preserve"> enfermedades.</w:t>
      </w:r>
    </w:p>
    <w:p w14:paraId="41E16101" w14:textId="77777777" w:rsidR="003E7B30" w:rsidRPr="006774CA" w:rsidRDefault="00001AE6">
      <w:pPr>
        <w:spacing w:after="200" w:line="360" w:lineRule="auto"/>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La investigación sobre la influencia de los niveles de conocimiento y actitudes en la intención de donar muestras biológicas a biobancos en Lima es de suma importancia, ya que actualmente existe un vacío significativo en la literatura sobre este tema en contextos latinoamericanos. Además, este estudio es relevante no solo por su novedad en el contexto peruano, sino también por su potencial para informar políticas de salud pública y estrategias educativas que fomenten la participación en biobancos.</w:t>
      </w:r>
    </w:p>
    <w:p w14:paraId="7E534272" w14:textId="77777777" w:rsidR="003E7B30" w:rsidRPr="006774CA" w:rsidRDefault="00001AE6">
      <w:pPr>
        <w:spacing w:after="200" w:line="360" w:lineRule="auto"/>
        <w:ind w:right="280"/>
        <w:jc w:val="both"/>
        <w:rPr>
          <w:rFonts w:asciiTheme="majorHAnsi" w:hAnsiTheme="majorHAnsi" w:cstheme="majorHAnsi"/>
          <w:b/>
          <w:sz w:val="24"/>
          <w:szCs w:val="24"/>
          <w:lang w:val="es-PE"/>
        </w:rPr>
      </w:pPr>
      <w:r w:rsidRPr="006774CA">
        <w:rPr>
          <w:rFonts w:asciiTheme="majorHAnsi" w:hAnsiTheme="majorHAnsi" w:cstheme="majorHAnsi"/>
          <w:b/>
          <w:sz w:val="24"/>
          <w:szCs w:val="24"/>
          <w:lang w:val="es-PE"/>
        </w:rPr>
        <w:t>Procedimientos:</w:t>
      </w:r>
    </w:p>
    <w:p w14:paraId="5B28FC82" w14:textId="7936E30A" w:rsidR="003E7B30" w:rsidRPr="006774CA" w:rsidRDefault="00001AE6">
      <w:pPr>
        <w:spacing w:after="200" w:line="360" w:lineRule="auto"/>
        <w:ind w:right="280"/>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Si usted acepta participar en este estudio</w:t>
      </w:r>
      <w:r w:rsidR="00C20B0F" w:rsidRPr="006774CA">
        <w:rPr>
          <w:rFonts w:asciiTheme="majorHAnsi" w:hAnsiTheme="majorHAnsi" w:cstheme="majorHAnsi"/>
          <w:sz w:val="24"/>
          <w:szCs w:val="24"/>
          <w:lang w:val="es-PE"/>
        </w:rPr>
        <w:t xml:space="preserve">, realizará el </w:t>
      </w:r>
      <w:r w:rsidRPr="006774CA">
        <w:rPr>
          <w:rFonts w:asciiTheme="majorHAnsi" w:hAnsiTheme="majorHAnsi" w:cstheme="majorHAnsi"/>
          <w:sz w:val="24"/>
          <w:szCs w:val="24"/>
          <w:lang w:val="es-PE"/>
        </w:rPr>
        <w:t xml:space="preserve">siguiente </w:t>
      </w:r>
      <w:r w:rsidR="00A35E5D" w:rsidRPr="006774CA">
        <w:rPr>
          <w:rFonts w:asciiTheme="majorHAnsi" w:hAnsiTheme="majorHAnsi" w:cstheme="majorHAnsi"/>
          <w:sz w:val="24"/>
          <w:szCs w:val="24"/>
          <w:lang w:val="es-PE"/>
        </w:rPr>
        <w:t>procedimiento</w:t>
      </w:r>
      <w:r w:rsidRPr="006774CA">
        <w:rPr>
          <w:rFonts w:asciiTheme="majorHAnsi" w:hAnsiTheme="majorHAnsi" w:cstheme="majorHAnsi"/>
          <w:sz w:val="24"/>
          <w:szCs w:val="24"/>
          <w:lang w:val="es-PE"/>
        </w:rPr>
        <w:t xml:space="preserve">: </w:t>
      </w:r>
    </w:p>
    <w:p w14:paraId="4E6BF30C" w14:textId="236AB364" w:rsidR="003E7B30" w:rsidRPr="006774CA" w:rsidRDefault="00001AE6">
      <w:pPr>
        <w:numPr>
          <w:ilvl w:val="0"/>
          <w:numId w:val="4"/>
        </w:numPr>
        <w:spacing w:after="200" w:line="360" w:lineRule="auto"/>
        <w:ind w:right="280"/>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 xml:space="preserve">Una encuesta acerca de sus datos sociodemográficos; sus actitudes y conocimiento sobre los biobancos; confianza </w:t>
      </w:r>
      <w:r w:rsidR="00C20B0F" w:rsidRPr="006774CA">
        <w:rPr>
          <w:rFonts w:asciiTheme="majorHAnsi" w:hAnsiTheme="majorHAnsi" w:cstheme="majorHAnsi"/>
          <w:sz w:val="24"/>
          <w:szCs w:val="24"/>
          <w:lang w:val="es-PE"/>
        </w:rPr>
        <w:t>e</w:t>
      </w:r>
      <w:r w:rsidRPr="006774CA">
        <w:rPr>
          <w:rFonts w:asciiTheme="majorHAnsi" w:hAnsiTheme="majorHAnsi" w:cstheme="majorHAnsi"/>
          <w:sz w:val="24"/>
          <w:szCs w:val="24"/>
          <w:lang w:val="es-PE"/>
        </w:rPr>
        <w:t xml:space="preserve"> intención de donar un espécimen</w:t>
      </w:r>
      <w:r w:rsidR="00C20B0F" w:rsidRPr="006774CA">
        <w:rPr>
          <w:rFonts w:asciiTheme="majorHAnsi" w:hAnsiTheme="majorHAnsi" w:cstheme="majorHAnsi"/>
          <w:sz w:val="24"/>
          <w:szCs w:val="24"/>
          <w:lang w:val="es-PE"/>
        </w:rPr>
        <w:t>, así como su</w:t>
      </w:r>
      <w:r w:rsidRPr="006774CA">
        <w:rPr>
          <w:rFonts w:asciiTheme="majorHAnsi" w:hAnsiTheme="majorHAnsi" w:cstheme="majorHAnsi"/>
          <w:sz w:val="24"/>
          <w:szCs w:val="24"/>
          <w:lang w:val="es-PE"/>
        </w:rPr>
        <w:t xml:space="preserve"> receptividad a aprender más sobre biobancos.</w:t>
      </w:r>
    </w:p>
    <w:p w14:paraId="1E57FBD0" w14:textId="77777777" w:rsidR="003E7B30" w:rsidRPr="006774CA" w:rsidRDefault="00001AE6">
      <w:pPr>
        <w:spacing w:after="200" w:line="360" w:lineRule="auto"/>
        <w:ind w:right="280"/>
        <w:jc w:val="both"/>
        <w:rPr>
          <w:rFonts w:asciiTheme="majorHAnsi" w:hAnsiTheme="majorHAnsi" w:cstheme="majorHAnsi"/>
          <w:b/>
          <w:sz w:val="24"/>
          <w:szCs w:val="24"/>
          <w:lang w:val="es-PE"/>
        </w:rPr>
      </w:pPr>
      <w:r w:rsidRPr="006774CA">
        <w:rPr>
          <w:rFonts w:asciiTheme="majorHAnsi" w:hAnsiTheme="majorHAnsi" w:cstheme="majorHAnsi"/>
          <w:b/>
          <w:sz w:val="24"/>
          <w:szCs w:val="24"/>
          <w:lang w:val="es-PE"/>
        </w:rPr>
        <w:t>Riesgos e incomodidades:</w:t>
      </w:r>
    </w:p>
    <w:p w14:paraId="306415FB" w14:textId="4F70DA18" w:rsidR="003E7B30" w:rsidRPr="006774CA" w:rsidRDefault="00001AE6">
      <w:pPr>
        <w:spacing w:after="200" w:line="360" w:lineRule="auto"/>
        <w:ind w:right="280"/>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No se prevén riesgos por participar en est</w:t>
      </w:r>
      <w:r w:rsidR="00604B89">
        <w:rPr>
          <w:rFonts w:asciiTheme="majorHAnsi" w:hAnsiTheme="majorHAnsi" w:cstheme="majorHAnsi"/>
          <w:sz w:val="24"/>
          <w:szCs w:val="24"/>
          <w:lang w:val="es-PE"/>
        </w:rPr>
        <w:t>e</w:t>
      </w:r>
      <w:r w:rsidRPr="006774CA">
        <w:rPr>
          <w:rFonts w:asciiTheme="majorHAnsi" w:hAnsiTheme="majorHAnsi" w:cstheme="majorHAnsi"/>
          <w:sz w:val="24"/>
          <w:szCs w:val="24"/>
          <w:lang w:val="es-PE"/>
        </w:rPr>
        <w:t xml:space="preserve"> estudio.</w:t>
      </w:r>
    </w:p>
    <w:p w14:paraId="0AAC199A" w14:textId="77777777" w:rsidR="003E7B30" w:rsidRPr="006774CA" w:rsidRDefault="00001AE6">
      <w:pPr>
        <w:spacing w:after="200" w:line="360" w:lineRule="auto"/>
        <w:ind w:right="280"/>
        <w:jc w:val="both"/>
        <w:rPr>
          <w:rFonts w:asciiTheme="majorHAnsi" w:hAnsiTheme="majorHAnsi" w:cstheme="majorHAnsi"/>
          <w:b/>
          <w:sz w:val="24"/>
          <w:szCs w:val="24"/>
          <w:lang w:val="es-PE"/>
        </w:rPr>
      </w:pPr>
      <w:r w:rsidRPr="006774CA">
        <w:rPr>
          <w:rFonts w:asciiTheme="majorHAnsi" w:hAnsiTheme="majorHAnsi" w:cstheme="majorHAnsi"/>
          <w:b/>
          <w:sz w:val="24"/>
          <w:szCs w:val="24"/>
          <w:lang w:val="es-PE"/>
        </w:rPr>
        <w:t>Beneficios</w:t>
      </w:r>
    </w:p>
    <w:p w14:paraId="075ECD24" w14:textId="77777777" w:rsidR="003E7B30" w:rsidRPr="006774CA" w:rsidRDefault="00001AE6">
      <w:pPr>
        <w:spacing w:after="200" w:line="360" w:lineRule="auto"/>
        <w:ind w:right="280"/>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Usted no deberá pagar nada por participar en el estudio, es decir, no le ocasionará gasto alguno. Igualmente, no recibirá ningún incentivo económico ni de otra índole.</w:t>
      </w:r>
    </w:p>
    <w:p w14:paraId="5AF0874A" w14:textId="376BB199" w:rsidR="003E7B30" w:rsidRPr="006774CA" w:rsidRDefault="00D45497">
      <w:pPr>
        <w:spacing w:after="200" w:line="360" w:lineRule="auto"/>
        <w:ind w:right="280"/>
        <w:jc w:val="both"/>
        <w:rPr>
          <w:rFonts w:asciiTheme="majorHAnsi" w:hAnsiTheme="majorHAnsi" w:cstheme="majorHAnsi"/>
          <w:b/>
          <w:sz w:val="24"/>
          <w:szCs w:val="24"/>
          <w:lang w:val="es-PE"/>
        </w:rPr>
      </w:pPr>
      <w:r w:rsidRPr="006774CA">
        <w:rPr>
          <w:rFonts w:asciiTheme="majorHAnsi" w:hAnsiTheme="majorHAnsi" w:cstheme="majorHAnsi"/>
          <w:b/>
          <w:sz w:val="24"/>
          <w:szCs w:val="24"/>
          <w:lang w:val="es-PE"/>
        </w:rPr>
        <w:t>C</w:t>
      </w:r>
      <w:r w:rsidR="00001AE6" w:rsidRPr="006774CA">
        <w:rPr>
          <w:rFonts w:asciiTheme="majorHAnsi" w:hAnsiTheme="majorHAnsi" w:cstheme="majorHAnsi"/>
          <w:b/>
          <w:sz w:val="24"/>
          <w:szCs w:val="24"/>
          <w:lang w:val="es-PE"/>
        </w:rPr>
        <w:t>onfidencialidad</w:t>
      </w:r>
    </w:p>
    <w:p w14:paraId="5882F7F9" w14:textId="57634D20" w:rsidR="003E7B30" w:rsidRPr="006774CA" w:rsidRDefault="00001AE6">
      <w:pPr>
        <w:spacing w:after="200" w:line="360" w:lineRule="auto"/>
        <w:ind w:right="280"/>
        <w:jc w:val="both"/>
        <w:rPr>
          <w:rFonts w:asciiTheme="majorHAnsi" w:hAnsiTheme="majorHAnsi" w:cstheme="majorHAnsi"/>
          <w:color w:val="CC0000"/>
          <w:sz w:val="24"/>
          <w:szCs w:val="24"/>
          <w:highlight w:val="yellow"/>
          <w:lang w:val="es-PE"/>
        </w:rPr>
      </w:pPr>
      <w:r w:rsidRPr="006774CA">
        <w:rPr>
          <w:rFonts w:asciiTheme="majorHAnsi" w:hAnsiTheme="majorHAnsi" w:cstheme="majorHAnsi"/>
          <w:sz w:val="24"/>
          <w:szCs w:val="24"/>
          <w:lang w:val="es-PE"/>
        </w:rPr>
        <w:t xml:space="preserve">Nosotros guardaremos su información con códigos y no con nombres. Si los resultados de este </w:t>
      </w:r>
      <w:r w:rsidR="00C20B0F" w:rsidRPr="006774CA">
        <w:rPr>
          <w:rFonts w:asciiTheme="majorHAnsi" w:hAnsiTheme="majorHAnsi" w:cstheme="majorHAnsi"/>
          <w:sz w:val="24"/>
          <w:szCs w:val="24"/>
          <w:lang w:val="es-PE"/>
        </w:rPr>
        <w:t xml:space="preserve">estudio </w:t>
      </w:r>
      <w:r w:rsidRPr="006774CA">
        <w:rPr>
          <w:rFonts w:asciiTheme="majorHAnsi" w:hAnsiTheme="majorHAnsi" w:cstheme="majorHAnsi"/>
          <w:sz w:val="24"/>
          <w:szCs w:val="24"/>
          <w:lang w:val="es-PE"/>
        </w:rPr>
        <w:t>son publicados, no se mostrará ninguna información que permita la identificación de las personas que participa</w:t>
      </w:r>
      <w:r w:rsidR="00C20B0F" w:rsidRPr="006774CA">
        <w:rPr>
          <w:rFonts w:asciiTheme="majorHAnsi" w:hAnsiTheme="majorHAnsi" w:cstheme="majorHAnsi"/>
          <w:sz w:val="24"/>
          <w:szCs w:val="24"/>
          <w:lang w:val="es-PE"/>
        </w:rPr>
        <w:t>ro</w:t>
      </w:r>
      <w:r w:rsidRPr="006774CA">
        <w:rPr>
          <w:rFonts w:asciiTheme="majorHAnsi" w:hAnsiTheme="majorHAnsi" w:cstheme="majorHAnsi"/>
          <w:sz w:val="24"/>
          <w:szCs w:val="24"/>
          <w:lang w:val="es-PE"/>
        </w:rPr>
        <w:t>n. Solo los investigadores tendrán acceso a la base de datos del estudio y este será conservado hasta 5 años después de la publicación de los resultados.</w:t>
      </w:r>
    </w:p>
    <w:p w14:paraId="33700059" w14:textId="34E860F0" w:rsidR="003E7B30" w:rsidRPr="006774CA" w:rsidRDefault="00001AE6">
      <w:pPr>
        <w:spacing w:after="200" w:line="360" w:lineRule="auto"/>
        <w:ind w:right="280"/>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lastRenderedPageBreak/>
        <w:t xml:space="preserve">Su participación en esta investigación es voluntaria. Si usted ha decidido participar en el estudio, usted puede retirarse de éste en cualquier momento, o no participar en una parte del estudio si así usted lo decide. Ello no le debe causar ningún tipo de represalia o sanción. Si tiene alguna duda </w:t>
      </w:r>
      <w:r w:rsidRPr="0057102F">
        <w:rPr>
          <w:rFonts w:asciiTheme="majorHAnsi" w:hAnsiTheme="majorHAnsi" w:cstheme="majorHAnsi"/>
          <w:sz w:val="24"/>
          <w:szCs w:val="24"/>
          <w:lang w:val="es-PE"/>
        </w:rPr>
        <w:t xml:space="preserve">adicional, por favor pregunte al personal del estudio o contacte </w:t>
      </w:r>
      <w:r w:rsidR="009E0599" w:rsidRPr="0057102F">
        <w:rPr>
          <w:rFonts w:asciiTheme="majorHAnsi" w:hAnsiTheme="majorHAnsi" w:cstheme="majorHAnsi"/>
          <w:sz w:val="24"/>
          <w:szCs w:val="24"/>
          <w:lang w:val="es-PE"/>
        </w:rPr>
        <w:t xml:space="preserve">por medio del correo electrónico </w:t>
      </w:r>
      <w:r w:rsidRPr="0057102F">
        <w:rPr>
          <w:rFonts w:asciiTheme="majorHAnsi" w:hAnsiTheme="majorHAnsi" w:cstheme="majorHAnsi"/>
          <w:sz w:val="24"/>
          <w:szCs w:val="24"/>
          <w:lang w:val="es-PE"/>
        </w:rPr>
        <w:t xml:space="preserve">a </w:t>
      </w:r>
      <w:r w:rsidR="009E0599" w:rsidRPr="0057102F">
        <w:rPr>
          <w:rFonts w:asciiTheme="majorHAnsi" w:hAnsiTheme="majorHAnsi" w:cstheme="majorHAnsi"/>
          <w:sz w:val="24"/>
          <w:szCs w:val="24"/>
          <w:lang w:val="es-PE"/>
        </w:rPr>
        <w:t xml:space="preserve">Cielo Amelia Estela </w:t>
      </w:r>
      <w:proofErr w:type="spellStart"/>
      <w:r w:rsidR="009E0599" w:rsidRPr="0057102F">
        <w:rPr>
          <w:rFonts w:asciiTheme="majorHAnsi" w:hAnsiTheme="majorHAnsi" w:cstheme="majorHAnsi"/>
          <w:sz w:val="24"/>
          <w:szCs w:val="24"/>
          <w:lang w:val="es-PE"/>
        </w:rPr>
        <w:t>Fernandez</w:t>
      </w:r>
      <w:proofErr w:type="spellEnd"/>
      <w:r w:rsidRPr="0057102F">
        <w:rPr>
          <w:rFonts w:asciiTheme="majorHAnsi" w:hAnsiTheme="majorHAnsi" w:cstheme="majorHAnsi"/>
          <w:sz w:val="24"/>
          <w:szCs w:val="24"/>
          <w:lang w:val="es-PE"/>
        </w:rPr>
        <w:t xml:space="preserve"> </w:t>
      </w:r>
      <w:r w:rsidR="009E0599" w:rsidRPr="0057102F">
        <w:rPr>
          <w:rFonts w:asciiTheme="majorHAnsi" w:hAnsiTheme="majorHAnsi" w:cstheme="majorHAnsi"/>
          <w:sz w:val="24"/>
          <w:szCs w:val="24"/>
          <w:lang w:val="es-PE"/>
        </w:rPr>
        <w:t>(</w:t>
      </w:r>
      <w:hyperlink r:id="rId27" w:history="1">
        <w:r w:rsidR="009E0599" w:rsidRPr="0057102F">
          <w:rPr>
            <w:rStyle w:val="Hipervnculo"/>
            <w:rFonts w:asciiTheme="majorHAnsi" w:hAnsiTheme="majorHAnsi" w:cstheme="majorHAnsi"/>
            <w:sz w:val="24"/>
            <w:szCs w:val="24"/>
            <w:lang w:val="es-PE"/>
          </w:rPr>
          <w:t>100078909</w:t>
        </w:r>
        <w:r w:rsidR="009E0599" w:rsidRPr="0057102F">
          <w:rPr>
            <w:rStyle w:val="Hipervnculo"/>
            <w:rFonts w:asciiTheme="majorHAnsi" w:hAnsiTheme="majorHAnsi" w:cstheme="majorHAnsi"/>
            <w:sz w:val="24"/>
            <w:szCs w:val="24"/>
          </w:rPr>
          <w:t>@cientifica.edu.pe</w:t>
        </w:r>
      </w:hyperlink>
      <w:r w:rsidR="009E0599" w:rsidRPr="0057102F">
        <w:rPr>
          <w:rFonts w:asciiTheme="majorHAnsi" w:hAnsiTheme="majorHAnsi" w:cstheme="majorHAnsi"/>
          <w:sz w:val="24"/>
          <w:szCs w:val="24"/>
          <w:lang w:val="es-PE"/>
        </w:rPr>
        <w:t xml:space="preserve">) o a </w:t>
      </w:r>
      <w:r w:rsidR="0057102F" w:rsidRPr="0057102F">
        <w:rPr>
          <w:rFonts w:asciiTheme="majorHAnsi" w:hAnsiTheme="majorHAnsi" w:cstheme="majorHAnsi"/>
          <w:sz w:val="24"/>
          <w:szCs w:val="24"/>
          <w:lang w:val="es-PE"/>
        </w:rPr>
        <w:t>Cinthia Salomé Hurtado Esquén</w:t>
      </w:r>
      <w:r w:rsidR="009E0599" w:rsidRPr="0057102F">
        <w:rPr>
          <w:rFonts w:asciiTheme="majorHAnsi" w:hAnsiTheme="majorHAnsi" w:cstheme="majorHAnsi"/>
          <w:sz w:val="24"/>
          <w:szCs w:val="24"/>
          <w:lang w:val="es-PE"/>
        </w:rPr>
        <w:t xml:space="preserve"> (</w:t>
      </w:r>
      <w:hyperlink r:id="rId28" w:history="1">
        <w:r w:rsidR="0057102F" w:rsidRPr="0057102F">
          <w:rPr>
            <w:rStyle w:val="Hipervnculo"/>
            <w:rFonts w:asciiTheme="majorHAnsi" w:hAnsiTheme="majorHAnsi" w:cstheme="majorHAnsi"/>
            <w:sz w:val="24"/>
            <w:szCs w:val="24"/>
            <w:lang w:val="es-PE"/>
          </w:rPr>
          <w:t>Cinthia.hurtado@upch.pe</w:t>
        </w:r>
      </w:hyperlink>
      <w:r w:rsidR="009E0599" w:rsidRPr="0057102F">
        <w:rPr>
          <w:rFonts w:asciiTheme="majorHAnsi" w:hAnsiTheme="majorHAnsi" w:cstheme="majorHAnsi"/>
          <w:sz w:val="24"/>
          <w:szCs w:val="24"/>
          <w:lang w:val="es-PE"/>
        </w:rPr>
        <w:t>).</w:t>
      </w:r>
    </w:p>
    <w:p w14:paraId="6ACA1798" w14:textId="77777777" w:rsidR="003E7B30" w:rsidRPr="006774CA" w:rsidRDefault="00001AE6">
      <w:pPr>
        <w:spacing w:after="200" w:line="360" w:lineRule="auto"/>
        <w:ind w:right="280"/>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Si tiene preguntas sobre los aspectos éticos del estudio, o cree que ha sido tratado injustamente puede contactar:</w:t>
      </w:r>
    </w:p>
    <w:tbl>
      <w:tblPr>
        <w:tblStyle w:val="2"/>
        <w:tblW w:w="9029"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3E7B30" w:rsidRPr="00604B89" w14:paraId="636B84A5" w14:textId="77777777">
        <w:tc>
          <w:tcPr>
            <w:tcW w:w="4514" w:type="dxa"/>
            <w:tcMar>
              <w:top w:w="100" w:type="dxa"/>
              <w:left w:w="100" w:type="dxa"/>
              <w:bottom w:w="100" w:type="dxa"/>
              <w:right w:w="100" w:type="dxa"/>
            </w:tcMar>
          </w:tcPr>
          <w:p w14:paraId="65F80413" w14:textId="50B456C1" w:rsidR="003E7B30" w:rsidRPr="006774CA" w:rsidRDefault="00001AE6">
            <w:pPr>
              <w:widowControl w:val="0"/>
              <w:pBdr>
                <w:top w:val="nil"/>
                <w:left w:val="nil"/>
                <w:bottom w:val="nil"/>
                <w:right w:val="nil"/>
                <w:between w:val="nil"/>
              </w:pBdr>
              <w:spacing w:line="240" w:lineRule="auto"/>
              <w:rPr>
                <w:rFonts w:asciiTheme="majorHAnsi" w:hAnsiTheme="majorHAnsi" w:cstheme="majorHAnsi"/>
                <w:sz w:val="24"/>
                <w:szCs w:val="24"/>
                <w:lang w:val="es-PE"/>
              </w:rPr>
            </w:pPr>
            <w:r w:rsidRPr="006774CA">
              <w:rPr>
                <w:rFonts w:asciiTheme="majorHAnsi" w:hAnsiTheme="majorHAnsi" w:cstheme="majorHAnsi"/>
                <w:sz w:val="24"/>
                <w:szCs w:val="24"/>
                <w:lang w:val="es-PE"/>
              </w:rPr>
              <w:t xml:space="preserve">Comité Institucional de Ética en </w:t>
            </w:r>
            <w:proofErr w:type="gramStart"/>
            <w:r w:rsidRPr="006774CA">
              <w:rPr>
                <w:rFonts w:asciiTheme="majorHAnsi" w:hAnsiTheme="majorHAnsi" w:cstheme="majorHAnsi"/>
                <w:sz w:val="24"/>
                <w:szCs w:val="24"/>
                <w:lang w:val="es-PE"/>
              </w:rPr>
              <w:t xml:space="preserve">Investigación </w:t>
            </w:r>
            <w:r w:rsidR="008D6051">
              <w:rPr>
                <w:rFonts w:asciiTheme="majorHAnsi" w:hAnsiTheme="majorHAnsi" w:cstheme="majorHAnsi"/>
                <w:sz w:val="24"/>
                <w:szCs w:val="24"/>
                <w:lang w:val="es-PE"/>
              </w:rPr>
              <w:t xml:space="preserve"> de</w:t>
            </w:r>
            <w:proofErr w:type="gramEnd"/>
            <w:r w:rsidR="008D6051">
              <w:rPr>
                <w:rFonts w:asciiTheme="majorHAnsi" w:hAnsiTheme="majorHAnsi" w:cstheme="majorHAnsi"/>
                <w:sz w:val="24"/>
                <w:szCs w:val="24"/>
                <w:lang w:val="es-PE"/>
              </w:rPr>
              <w:t xml:space="preserve"> la </w:t>
            </w:r>
            <w:r w:rsidRPr="006774CA">
              <w:rPr>
                <w:rFonts w:asciiTheme="majorHAnsi" w:hAnsiTheme="majorHAnsi" w:cstheme="majorHAnsi"/>
                <w:sz w:val="24"/>
                <w:szCs w:val="24"/>
                <w:lang w:val="es-PE"/>
              </w:rPr>
              <w:t>Universidad Científica del Sur (CIEI-CIENTÍFICA)</w:t>
            </w:r>
          </w:p>
        </w:tc>
        <w:tc>
          <w:tcPr>
            <w:tcW w:w="4515" w:type="dxa"/>
            <w:tcMar>
              <w:top w:w="100" w:type="dxa"/>
              <w:left w:w="100" w:type="dxa"/>
              <w:bottom w:w="100" w:type="dxa"/>
              <w:right w:w="100" w:type="dxa"/>
            </w:tcMar>
          </w:tcPr>
          <w:p w14:paraId="76C12F6E" w14:textId="77777777" w:rsidR="003E7B30" w:rsidRPr="006774CA" w:rsidRDefault="00001AE6">
            <w:pPr>
              <w:widowControl w:val="0"/>
              <w:spacing w:line="240" w:lineRule="auto"/>
              <w:rPr>
                <w:rFonts w:asciiTheme="majorHAnsi" w:hAnsiTheme="majorHAnsi" w:cstheme="majorHAnsi"/>
                <w:sz w:val="24"/>
                <w:szCs w:val="24"/>
                <w:lang w:val="es-PE"/>
              </w:rPr>
            </w:pPr>
            <w:r w:rsidRPr="006774CA">
              <w:rPr>
                <w:rFonts w:asciiTheme="majorHAnsi" w:hAnsiTheme="majorHAnsi" w:cstheme="majorHAnsi"/>
                <w:sz w:val="24"/>
                <w:szCs w:val="24"/>
                <w:lang w:val="es-PE"/>
              </w:rPr>
              <w:t>Panamericana Sur Km 19, Villa</w:t>
            </w:r>
          </w:p>
          <w:p w14:paraId="6C4589B1" w14:textId="5B2C9138" w:rsidR="003E7B30" w:rsidRPr="006774CA" w:rsidRDefault="00001AE6">
            <w:pPr>
              <w:widowControl w:val="0"/>
              <w:spacing w:line="240" w:lineRule="auto"/>
              <w:rPr>
                <w:rFonts w:asciiTheme="majorHAnsi" w:hAnsiTheme="majorHAnsi" w:cstheme="majorHAnsi"/>
                <w:sz w:val="24"/>
                <w:szCs w:val="24"/>
                <w:lang w:val="es-PE"/>
              </w:rPr>
            </w:pPr>
            <w:r w:rsidRPr="006774CA">
              <w:rPr>
                <w:rFonts w:asciiTheme="majorHAnsi" w:hAnsiTheme="majorHAnsi" w:cstheme="majorHAnsi"/>
                <w:sz w:val="24"/>
                <w:szCs w:val="24"/>
                <w:lang w:val="es-PE"/>
              </w:rPr>
              <w:t xml:space="preserve">Portal: </w:t>
            </w:r>
            <w:r w:rsidR="008D6051" w:rsidRPr="006774CA">
              <w:rPr>
                <w:rFonts w:asciiTheme="majorHAnsi" w:hAnsiTheme="majorHAnsi" w:cstheme="majorHAnsi"/>
                <w:sz w:val="24"/>
                <w:szCs w:val="24"/>
                <w:lang w:val="es-PE"/>
              </w:rPr>
              <w:t>https://investigacion.cientifica.edu.pe/comite-institucional-de-etica-en-investigacion-ciei-cientifica/</w:t>
            </w:r>
          </w:p>
          <w:p w14:paraId="42C03985" w14:textId="77777777" w:rsidR="003E7B30" w:rsidRPr="006774CA" w:rsidRDefault="00001AE6">
            <w:pPr>
              <w:widowControl w:val="0"/>
              <w:spacing w:line="240" w:lineRule="auto"/>
              <w:rPr>
                <w:rFonts w:asciiTheme="majorHAnsi" w:hAnsiTheme="majorHAnsi" w:cstheme="majorHAnsi"/>
                <w:sz w:val="24"/>
                <w:szCs w:val="24"/>
                <w:lang w:val="es-PE"/>
              </w:rPr>
            </w:pPr>
            <w:r w:rsidRPr="006774CA">
              <w:rPr>
                <w:rFonts w:asciiTheme="majorHAnsi" w:hAnsiTheme="majorHAnsi" w:cstheme="majorHAnsi"/>
                <w:sz w:val="24"/>
                <w:szCs w:val="24"/>
                <w:lang w:val="es-PE"/>
              </w:rPr>
              <w:t xml:space="preserve">Correo: </w:t>
            </w:r>
            <w:hyperlink r:id="rId29">
              <w:r w:rsidRPr="006774CA">
                <w:rPr>
                  <w:rFonts w:asciiTheme="majorHAnsi" w:hAnsiTheme="majorHAnsi" w:cstheme="majorHAnsi"/>
                  <w:color w:val="1155CC"/>
                  <w:sz w:val="24"/>
                  <w:szCs w:val="24"/>
                  <w:u w:val="single"/>
                  <w:lang w:val="es-PE"/>
                </w:rPr>
                <w:t>ciei_ucsur@cientifica.edu.pe</w:t>
              </w:r>
            </w:hyperlink>
            <w:r w:rsidRPr="006774CA">
              <w:rPr>
                <w:rFonts w:asciiTheme="majorHAnsi" w:hAnsiTheme="majorHAnsi" w:cstheme="majorHAnsi"/>
                <w:sz w:val="24"/>
                <w:szCs w:val="24"/>
                <w:lang w:val="es-PE"/>
              </w:rPr>
              <w:t xml:space="preserve"> </w:t>
            </w:r>
          </w:p>
        </w:tc>
      </w:tr>
    </w:tbl>
    <w:p w14:paraId="5DC12007" w14:textId="62F137B2" w:rsidR="009E0599" w:rsidRPr="006774CA" w:rsidRDefault="009E0599">
      <w:pPr>
        <w:spacing w:after="200" w:line="360" w:lineRule="auto"/>
        <w:ind w:right="280"/>
        <w:jc w:val="both"/>
        <w:rPr>
          <w:rFonts w:asciiTheme="majorHAnsi" w:hAnsiTheme="majorHAnsi" w:cstheme="majorHAnsi"/>
          <w:sz w:val="24"/>
          <w:szCs w:val="24"/>
          <w:lang w:val="es-PE"/>
        </w:rPr>
      </w:pPr>
      <w:r>
        <w:rPr>
          <w:rFonts w:asciiTheme="majorHAnsi" w:hAnsiTheme="majorHAnsi" w:cstheme="majorHAnsi"/>
          <w:sz w:val="24"/>
          <w:szCs w:val="24"/>
          <w:lang w:val="es-PE"/>
        </w:rPr>
        <w:t xml:space="preserve">O también comunicarse con el Dr. Manuel Raúl Pérez Martinot, presidente del Comité Institucional de Ética en Investigación de la Universidad Peruana Cayetano Heredia al teléfono 01-3190000 anexo 201355 o al correo electrónico: </w:t>
      </w:r>
      <w:hyperlink r:id="rId30" w:history="1">
        <w:r w:rsidRPr="0048196C">
          <w:rPr>
            <w:rStyle w:val="Hipervnculo"/>
            <w:rFonts w:asciiTheme="majorHAnsi" w:hAnsiTheme="majorHAnsi" w:cstheme="majorHAnsi"/>
            <w:sz w:val="24"/>
            <w:szCs w:val="24"/>
            <w:lang w:val="es-PE"/>
          </w:rPr>
          <w:t>orvei.ciei@oficinas-upch.pe</w:t>
        </w:r>
      </w:hyperlink>
      <w:r>
        <w:rPr>
          <w:rFonts w:asciiTheme="majorHAnsi" w:hAnsiTheme="majorHAnsi" w:cstheme="majorHAnsi"/>
          <w:sz w:val="24"/>
          <w:szCs w:val="24"/>
          <w:lang w:val="es-PE"/>
        </w:rPr>
        <w:t xml:space="preserve">. Asimismo, puede ingresar a este enlace para comunicarse con el Comité Institucional de Ética en Investigación UPCH: </w:t>
      </w:r>
      <w:hyperlink r:id="rId31" w:anchor="consultas" w:history="1">
        <w:r w:rsidRPr="0048196C">
          <w:rPr>
            <w:rStyle w:val="Hipervnculo"/>
            <w:rFonts w:asciiTheme="majorHAnsi" w:hAnsiTheme="majorHAnsi" w:cstheme="majorHAnsi"/>
            <w:sz w:val="24"/>
            <w:szCs w:val="24"/>
            <w:lang w:val="es-PE"/>
          </w:rPr>
          <w:t>https://investigacion.cayetano.edu.pe/duari/orvei/ciei/#consultas</w:t>
        </w:r>
      </w:hyperlink>
    </w:p>
    <w:p w14:paraId="7CF9B658" w14:textId="77777777" w:rsidR="003E7B30" w:rsidRPr="006774CA" w:rsidRDefault="00001AE6">
      <w:pPr>
        <w:spacing w:after="200" w:line="360" w:lineRule="auto"/>
        <w:ind w:right="280"/>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Una copia de este consentimiento informado le será entregada firmada y fechada.</w:t>
      </w:r>
    </w:p>
    <w:p w14:paraId="12D541A9" w14:textId="77777777" w:rsidR="003E7B30" w:rsidRPr="006774CA" w:rsidRDefault="00001AE6">
      <w:pPr>
        <w:spacing w:after="200" w:line="360" w:lineRule="auto"/>
        <w:ind w:right="280"/>
        <w:jc w:val="center"/>
        <w:rPr>
          <w:rFonts w:asciiTheme="majorHAnsi" w:hAnsiTheme="majorHAnsi" w:cstheme="majorHAnsi"/>
          <w:b/>
          <w:sz w:val="24"/>
          <w:szCs w:val="24"/>
          <w:lang w:val="es-PE"/>
        </w:rPr>
      </w:pPr>
      <w:r w:rsidRPr="006774CA">
        <w:rPr>
          <w:rFonts w:asciiTheme="majorHAnsi" w:hAnsiTheme="majorHAnsi" w:cstheme="majorHAnsi"/>
          <w:b/>
          <w:sz w:val="24"/>
          <w:szCs w:val="24"/>
          <w:lang w:val="es-PE"/>
        </w:rPr>
        <w:t>CONSENTIMIENTO</w:t>
      </w:r>
    </w:p>
    <w:p w14:paraId="1A44B542" w14:textId="77777777" w:rsidR="003E7B30" w:rsidRPr="006774CA" w:rsidRDefault="00001AE6">
      <w:pPr>
        <w:spacing w:after="200" w:line="360" w:lineRule="auto"/>
        <w:ind w:right="280"/>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Acepto voluntariamente participar en este estudio, comprendiendo qué cosas pueden pasar si participo en el presente estudio de investigación, también entiendo que puedo retirarme del estudio en cualquier momento. El personal del estudio me explicó y respondió todas mis preguntas.</w:t>
      </w:r>
    </w:p>
    <w:p w14:paraId="58EA55AE" w14:textId="57CC058E" w:rsidR="003E7B30" w:rsidRPr="006774CA" w:rsidRDefault="003E7B30">
      <w:pPr>
        <w:spacing w:after="200" w:line="360" w:lineRule="auto"/>
        <w:ind w:right="280"/>
        <w:jc w:val="both"/>
        <w:rPr>
          <w:rFonts w:asciiTheme="majorHAnsi" w:hAnsiTheme="majorHAnsi" w:cstheme="majorHAnsi"/>
          <w:sz w:val="24"/>
          <w:szCs w:val="24"/>
          <w:lang w:val="es-PE"/>
        </w:rPr>
      </w:pPr>
    </w:p>
    <w:tbl>
      <w:tblPr>
        <w:tblStyle w:val="1"/>
        <w:tblW w:w="900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65"/>
        <w:gridCol w:w="4980"/>
        <w:gridCol w:w="2055"/>
      </w:tblGrid>
      <w:tr w:rsidR="003E7B30" w:rsidRPr="00604B89" w14:paraId="7B8055FE" w14:textId="77777777">
        <w:trPr>
          <w:trHeight w:val="440"/>
        </w:trPr>
        <w:tc>
          <w:tcPr>
            <w:tcW w:w="9000" w:type="dxa"/>
            <w:gridSpan w:val="3"/>
            <w:tcMar>
              <w:top w:w="100" w:type="dxa"/>
              <w:left w:w="100" w:type="dxa"/>
              <w:bottom w:w="100" w:type="dxa"/>
              <w:right w:w="100" w:type="dxa"/>
            </w:tcMar>
          </w:tcPr>
          <w:p w14:paraId="30E5D099" w14:textId="77777777" w:rsidR="003E7B30" w:rsidRPr="006774CA" w:rsidRDefault="00001AE6">
            <w:pPr>
              <w:widowControl w:val="0"/>
              <w:pBdr>
                <w:top w:val="nil"/>
                <w:left w:val="nil"/>
                <w:bottom w:val="nil"/>
                <w:right w:val="nil"/>
                <w:between w:val="nil"/>
              </w:pBdr>
              <w:spacing w:line="240" w:lineRule="auto"/>
              <w:rPr>
                <w:rFonts w:asciiTheme="majorHAnsi" w:hAnsiTheme="majorHAnsi" w:cstheme="majorHAnsi"/>
                <w:sz w:val="24"/>
                <w:szCs w:val="24"/>
                <w:lang w:val="es-PE"/>
              </w:rPr>
            </w:pPr>
            <w:r w:rsidRPr="006774CA">
              <w:rPr>
                <w:rFonts w:asciiTheme="majorHAnsi" w:hAnsiTheme="majorHAnsi" w:cstheme="majorHAnsi"/>
                <w:sz w:val="24"/>
                <w:szCs w:val="24"/>
                <w:lang w:val="es-PE"/>
              </w:rPr>
              <w:t>Al firmar, declarar haber leído y estar de acuerdo en autorizar lo que se indica en este documento:</w:t>
            </w:r>
          </w:p>
        </w:tc>
      </w:tr>
      <w:tr w:rsidR="003E7B30" w:rsidRPr="00BB1512" w14:paraId="56E6157D" w14:textId="77777777">
        <w:tc>
          <w:tcPr>
            <w:tcW w:w="1965" w:type="dxa"/>
            <w:tcMar>
              <w:top w:w="100" w:type="dxa"/>
              <w:left w:w="100" w:type="dxa"/>
              <w:bottom w:w="100" w:type="dxa"/>
              <w:right w:w="100" w:type="dxa"/>
            </w:tcMar>
          </w:tcPr>
          <w:p w14:paraId="056FFE5E" w14:textId="77777777" w:rsidR="003E7B30" w:rsidRPr="006774CA" w:rsidRDefault="00001AE6">
            <w:pPr>
              <w:widowControl w:val="0"/>
              <w:pBdr>
                <w:top w:val="nil"/>
                <w:left w:val="nil"/>
                <w:bottom w:val="nil"/>
                <w:right w:val="nil"/>
                <w:between w:val="nil"/>
              </w:pBdr>
              <w:spacing w:line="240" w:lineRule="auto"/>
              <w:rPr>
                <w:rFonts w:asciiTheme="majorHAnsi" w:hAnsiTheme="majorHAnsi" w:cstheme="majorHAnsi"/>
                <w:sz w:val="24"/>
                <w:szCs w:val="24"/>
                <w:lang w:val="es-PE"/>
              </w:rPr>
            </w:pPr>
            <w:r w:rsidRPr="006774CA">
              <w:rPr>
                <w:rFonts w:asciiTheme="majorHAnsi" w:hAnsiTheme="majorHAnsi" w:cstheme="majorHAnsi"/>
                <w:sz w:val="24"/>
                <w:szCs w:val="24"/>
                <w:lang w:val="es-PE"/>
              </w:rPr>
              <w:lastRenderedPageBreak/>
              <w:t>Participante</w:t>
            </w:r>
          </w:p>
        </w:tc>
        <w:tc>
          <w:tcPr>
            <w:tcW w:w="4980" w:type="dxa"/>
            <w:tcMar>
              <w:top w:w="100" w:type="dxa"/>
              <w:left w:w="100" w:type="dxa"/>
              <w:bottom w:w="100" w:type="dxa"/>
              <w:right w:w="100" w:type="dxa"/>
            </w:tcMar>
          </w:tcPr>
          <w:p w14:paraId="347E10D3" w14:textId="77777777" w:rsidR="003E7B30" w:rsidRPr="006774CA" w:rsidRDefault="003E7B30">
            <w:pPr>
              <w:widowControl w:val="0"/>
              <w:spacing w:line="240" w:lineRule="auto"/>
              <w:rPr>
                <w:rFonts w:asciiTheme="majorHAnsi" w:hAnsiTheme="majorHAnsi" w:cstheme="majorHAnsi"/>
                <w:sz w:val="24"/>
                <w:szCs w:val="24"/>
                <w:lang w:val="es-PE"/>
              </w:rPr>
            </w:pPr>
          </w:p>
          <w:p w14:paraId="63583CBA" w14:textId="77777777" w:rsidR="003E7B30" w:rsidRPr="006774CA" w:rsidRDefault="003E7B30">
            <w:pPr>
              <w:widowControl w:val="0"/>
              <w:spacing w:line="240" w:lineRule="auto"/>
              <w:rPr>
                <w:rFonts w:asciiTheme="majorHAnsi" w:hAnsiTheme="majorHAnsi" w:cstheme="majorHAnsi"/>
                <w:sz w:val="24"/>
                <w:szCs w:val="24"/>
                <w:lang w:val="es-PE"/>
              </w:rPr>
            </w:pPr>
          </w:p>
          <w:p w14:paraId="4B1E8FC0" w14:textId="77777777" w:rsidR="003E7B30" w:rsidRPr="006774CA" w:rsidRDefault="003E7B30">
            <w:pPr>
              <w:widowControl w:val="0"/>
              <w:spacing w:line="240" w:lineRule="auto"/>
              <w:rPr>
                <w:rFonts w:asciiTheme="majorHAnsi" w:hAnsiTheme="majorHAnsi" w:cstheme="majorHAnsi"/>
                <w:sz w:val="24"/>
                <w:szCs w:val="24"/>
                <w:lang w:val="es-PE"/>
              </w:rPr>
            </w:pPr>
          </w:p>
          <w:p w14:paraId="6E7D8CF8" w14:textId="77777777" w:rsidR="003E7B30" w:rsidRPr="006774CA" w:rsidRDefault="00001AE6">
            <w:pPr>
              <w:widowControl w:val="0"/>
              <w:spacing w:line="240" w:lineRule="auto"/>
              <w:rPr>
                <w:rFonts w:asciiTheme="majorHAnsi" w:hAnsiTheme="majorHAnsi" w:cstheme="majorHAnsi"/>
                <w:sz w:val="24"/>
                <w:szCs w:val="24"/>
                <w:lang w:val="es-PE"/>
              </w:rPr>
            </w:pPr>
            <w:r w:rsidRPr="006774CA">
              <w:rPr>
                <w:rFonts w:asciiTheme="majorHAnsi" w:hAnsiTheme="majorHAnsi" w:cstheme="majorHAnsi"/>
                <w:sz w:val="24"/>
                <w:szCs w:val="24"/>
                <w:lang w:val="es-PE"/>
              </w:rPr>
              <w:t>_____________________    ____________</w:t>
            </w:r>
          </w:p>
          <w:p w14:paraId="6195E63A" w14:textId="77777777" w:rsidR="003E7B30" w:rsidRPr="006774CA" w:rsidRDefault="00001AE6">
            <w:pPr>
              <w:widowControl w:val="0"/>
              <w:spacing w:line="240" w:lineRule="auto"/>
              <w:rPr>
                <w:rFonts w:asciiTheme="majorHAnsi" w:hAnsiTheme="majorHAnsi" w:cstheme="majorHAnsi"/>
                <w:sz w:val="24"/>
                <w:szCs w:val="24"/>
                <w:lang w:val="es-PE"/>
              </w:rPr>
            </w:pPr>
            <w:r w:rsidRPr="006774CA">
              <w:rPr>
                <w:rFonts w:asciiTheme="majorHAnsi" w:hAnsiTheme="majorHAnsi" w:cstheme="majorHAnsi"/>
                <w:sz w:val="24"/>
                <w:szCs w:val="24"/>
                <w:lang w:val="es-PE"/>
              </w:rPr>
              <w:t xml:space="preserve">     Apellidos y Nombres                Firma</w:t>
            </w:r>
          </w:p>
        </w:tc>
        <w:tc>
          <w:tcPr>
            <w:tcW w:w="2055" w:type="dxa"/>
            <w:tcMar>
              <w:top w:w="100" w:type="dxa"/>
              <w:left w:w="100" w:type="dxa"/>
              <w:bottom w:w="100" w:type="dxa"/>
              <w:right w:w="100" w:type="dxa"/>
            </w:tcMar>
          </w:tcPr>
          <w:p w14:paraId="4EAE1AB5" w14:textId="77777777" w:rsidR="003E7B30" w:rsidRPr="006774CA" w:rsidRDefault="00001AE6">
            <w:pPr>
              <w:widowControl w:val="0"/>
              <w:pBdr>
                <w:top w:val="nil"/>
                <w:left w:val="nil"/>
                <w:bottom w:val="nil"/>
                <w:right w:val="nil"/>
                <w:between w:val="nil"/>
              </w:pBdr>
              <w:spacing w:line="240" w:lineRule="auto"/>
              <w:rPr>
                <w:rFonts w:asciiTheme="majorHAnsi" w:hAnsiTheme="majorHAnsi" w:cstheme="majorHAnsi"/>
                <w:sz w:val="24"/>
                <w:szCs w:val="24"/>
                <w:lang w:val="es-PE"/>
              </w:rPr>
            </w:pPr>
            <w:r w:rsidRPr="006774CA">
              <w:rPr>
                <w:rFonts w:asciiTheme="majorHAnsi" w:hAnsiTheme="majorHAnsi" w:cstheme="majorHAnsi"/>
                <w:sz w:val="24"/>
                <w:szCs w:val="24"/>
                <w:lang w:val="es-PE"/>
              </w:rPr>
              <w:t>Fecha:</w:t>
            </w:r>
          </w:p>
          <w:p w14:paraId="08437137" w14:textId="77777777" w:rsidR="003E7B30" w:rsidRPr="006774CA" w:rsidRDefault="00001AE6">
            <w:pPr>
              <w:widowControl w:val="0"/>
              <w:pBdr>
                <w:top w:val="nil"/>
                <w:left w:val="nil"/>
                <w:bottom w:val="nil"/>
                <w:right w:val="nil"/>
                <w:between w:val="nil"/>
              </w:pBdr>
              <w:spacing w:line="240" w:lineRule="auto"/>
              <w:rPr>
                <w:rFonts w:asciiTheme="majorHAnsi" w:hAnsiTheme="majorHAnsi" w:cstheme="majorHAnsi"/>
                <w:sz w:val="24"/>
                <w:szCs w:val="24"/>
                <w:lang w:val="es-PE"/>
              </w:rPr>
            </w:pPr>
            <w:r w:rsidRPr="006774CA">
              <w:rPr>
                <w:rFonts w:asciiTheme="majorHAnsi" w:hAnsiTheme="majorHAnsi" w:cstheme="majorHAnsi"/>
                <w:sz w:val="24"/>
                <w:szCs w:val="24"/>
                <w:lang w:val="es-PE"/>
              </w:rPr>
              <w:t>Huella Digital:</w:t>
            </w:r>
          </w:p>
          <w:p w14:paraId="1E5B0E32" w14:textId="77777777" w:rsidR="003E7B30" w:rsidRPr="006774CA" w:rsidRDefault="003E7B30">
            <w:pPr>
              <w:widowControl w:val="0"/>
              <w:pBdr>
                <w:top w:val="nil"/>
                <w:left w:val="nil"/>
                <w:bottom w:val="nil"/>
                <w:right w:val="nil"/>
                <w:between w:val="nil"/>
              </w:pBdr>
              <w:spacing w:line="240" w:lineRule="auto"/>
              <w:rPr>
                <w:rFonts w:asciiTheme="majorHAnsi" w:hAnsiTheme="majorHAnsi" w:cstheme="majorHAnsi"/>
                <w:sz w:val="24"/>
                <w:szCs w:val="24"/>
                <w:lang w:val="es-PE"/>
              </w:rPr>
            </w:pPr>
          </w:p>
          <w:p w14:paraId="263C4505" w14:textId="77777777" w:rsidR="003E7B30" w:rsidRPr="006774CA" w:rsidRDefault="003E7B30">
            <w:pPr>
              <w:widowControl w:val="0"/>
              <w:pBdr>
                <w:top w:val="nil"/>
                <w:left w:val="nil"/>
                <w:bottom w:val="nil"/>
                <w:right w:val="nil"/>
                <w:between w:val="nil"/>
              </w:pBdr>
              <w:spacing w:line="240" w:lineRule="auto"/>
              <w:rPr>
                <w:rFonts w:asciiTheme="majorHAnsi" w:hAnsiTheme="majorHAnsi" w:cstheme="majorHAnsi"/>
                <w:sz w:val="24"/>
                <w:szCs w:val="24"/>
                <w:lang w:val="es-PE"/>
              </w:rPr>
            </w:pPr>
          </w:p>
          <w:p w14:paraId="713094C6" w14:textId="77777777" w:rsidR="003E7B30" w:rsidRPr="006774CA" w:rsidRDefault="003E7B30">
            <w:pPr>
              <w:widowControl w:val="0"/>
              <w:pBdr>
                <w:top w:val="nil"/>
                <w:left w:val="nil"/>
                <w:bottom w:val="nil"/>
                <w:right w:val="nil"/>
                <w:between w:val="nil"/>
              </w:pBdr>
              <w:spacing w:line="240" w:lineRule="auto"/>
              <w:rPr>
                <w:rFonts w:asciiTheme="majorHAnsi" w:hAnsiTheme="majorHAnsi" w:cstheme="majorHAnsi"/>
                <w:sz w:val="24"/>
                <w:szCs w:val="24"/>
                <w:lang w:val="es-PE"/>
              </w:rPr>
            </w:pPr>
          </w:p>
          <w:p w14:paraId="6FC86677" w14:textId="77777777" w:rsidR="003E7B30" w:rsidRPr="006774CA" w:rsidRDefault="003E7B30">
            <w:pPr>
              <w:widowControl w:val="0"/>
              <w:pBdr>
                <w:top w:val="nil"/>
                <w:left w:val="nil"/>
                <w:bottom w:val="nil"/>
                <w:right w:val="nil"/>
                <w:between w:val="nil"/>
              </w:pBdr>
              <w:spacing w:line="240" w:lineRule="auto"/>
              <w:rPr>
                <w:rFonts w:asciiTheme="majorHAnsi" w:hAnsiTheme="majorHAnsi" w:cstheme="majorHAnsi"/>
                <w:sz w:val="24"/>
                <w:szCs w:val="24"/>
                <w:lang w:val="es-PE"/>
              </w:rPr>
            </w:pPr>
          </w:p>
          <w:p w14:paraId="760FCADA" w14:textId="77777777" w:rsidR="003E7B30" w:rsidRPr="006774CA" w:rsidRDefault="00001AE6">
            <w:pPr>
              <w:widowControl w:val="0"/>
              <w:pBdr>
                <w:top w:val="nil"/>
                <w:left w:val="nil"/>
                <w:bottom w:val="nil"/>
                <w:right w:val="nil"/>
                <w:between w:val="nil"/>
              </w:pBdr>
              <w:spacing w:line="240" w:lineRule="auto"/>
              <w:rPr>
                <w:rFonts w:asciiTheme="majorHAnsi" w:hAnsiTheme="majorHAnsi" w:cstheme="majorHAnsi"/>
                <w:sz w:val="24"/>
                <w:szCs w:val="24"/>
                <w:lang w:val="es-PE"/>
              </w:rPr>
            </w:pPr>
            <w:r w:rsidRPr="006774CA">
              <w:rPr>
                <w:rFonts w:asciiTheme="majorHAnsi" w:hAnsiTheme="majorHAnsi" w:cstheme="majorHAnsi"/>
                <w:sz w:val="24"/>
                <w:szCs w:val="24"/>
                <w:lang w:val="es-PE"/>
              </w:rPr>
              <w:t>Hora:</w:t>
            </w:r>
          </w:p>
        </w:tc>
      </w:tr>
      <w:tr w:rsidR="003E7B30" w:rsidRPr="00BB1512" w14:paraId="4B5EB82E" w14:textId="77777777">
        <w:tc>
          <w:tcPr>
            <w:tcW w:w="1965" w:type="dxa"/>
            <w:tcMar>
              <w:top w:w="100" w:type="dxa"/>
              <w:left w:w="100" w:type="dxa"/>
              <w:bottom w:w="100" w:type="dxa"/>
              <w:right w:w="100" w:type="dxa"/>
            </w:tcMar>
          </w:tcPr>
          <w:p w14:paraId="53D345D5" w14:textId="77777777" w:rsidR="003E7B30" w:rsidRPr="006774CA" w:rsidRDefault="00001AE6">
            <w:pPr>
              <w:widowControl w:val="0"/>
              <w:pBdr>
                <w:top w:val="nil"/>
                <w:left w:val="nil"/>
                <w:bottom w:val="nil"/>
                <w:right w:val="nil"/>
                <w:between w:val="nil"/>
              </w:pBdr>
              <w:spacing w:line="240" w:lineRule="auto"/>
              <w:rPr>
                <w:rFonts w:asciiTheme="majorHAnsi" w:hAnsiTheme="majorHAnsi" w:cstheme="majorHAnsi"/>
                <w:sz w:val="24"/>
                <w:szCs w:val="24"/>
                <w:lang w:val="es-PE"/>
              </w:rPr>
            </w:pPr>
            <w:r w:rsidRPr="006774CA">
              <w:rPr>
                <w:rFonts w:asciiTheme="majorHAnsi" w:hAnsiTheme="majorHAnsi" w:cstheme="majorHAnsi"/>
                <w:sz w:val="24"/>
                <w:szCs w:val="24"/>
                <w:lang w:val="es-PE"/>
              </w:rPr>
              <w:t>Investigador</w:t>
            </w:r>
          </w:p>
        </w:tc>
        <w:tc>
          <w:tcPr>
            <w:tcW w:w="4980" w:type="dxa"/>
            <w:tcMar>
              <w:top w:w="100" w:type="dxa"/>
              <w:left w:w="100" w:type="dxa"/>
              <w:bottom w:w="100" w:type="dxa"/>
              <w:right w:w="100" w:type="dxa"/>
            </w:tcMar>
          </w:tcPr>
          <w:p w14:paraId="6B2AEC05" w14:textId="77777777" w:rsidR="003E7B30" w:rsidRPr="006774CA" w:rsidRDefault="003E7B30">
            <w:pPr>
              <w:widowControl w:val="0"/>
              <w:spacing w:line="240" w:lineRule="auto"/>
              <w:rPr>
                <w:rFonts w:asciiTheme="majorHAnsi" w:hAnsiTheme="majorHAnsi" w:cstheme="majorHAnsi"/>
                <w:sz w:val="24"/>
                <w:szCs w:val="24"/>
                <w:lang w:val="es-PE"/>
              </w:rPr>
            </w:pPr>
          </w:p>
          <w:p w14:paraId="68AD6E61" w14:textId="77777777" w:rsidR="003E7B30" w:rsidRPr="006774CA" w:rsidRDefault="00001AE6">
            <w:pPr>
              <w:widowControl w:val="0"/>
              <w:spacing w:line="240" w:lineRule="auto"/>
              <w:rPr>
                <w:rFonts w:asciiTheme="majorHAnsi" w:hAnsiTheme="majorHAnsi" w:cstheme="majorHAnsi"/>
                <w:sz w:val="24"/>
                <w:szCs w:val="24"/>
                <w:lang w:val="es-PE"/>
              </w:rPr>
            </w:pPr>
            <w:r w:rsidRPr="006774CA">
              <w:rPr>
                <w:rFonts w:asciiTheme="majorHAnsi" w:hAnsiTheme="majorHAnsi" w:cstheme="majorHAnsi"/>
                <w:sz w:val="24"/>
                <w:szCs w:val="24"/>
                <w:lang w:val="es-PE"/>
              </w:rPr>
              <w:t>_____________________    ____________</w:t>
            </w:r>
          </w:p>
          <w:p w14:paraId="60707519" w14:textId="77777777" w:rsidR="003E7B30" w:rsidRPr="006774CA" w:rsidRDefault="00001AE6">
            <w:pPr>
              <w:widowControl w:val="0"/>
              <w:spacing w:line="240" w:lineRule="auto"/>
              <w:rPr>
                <w:rFonts w:asciiTheme="majorHAnsi" w:hAnsiTheme="majorHAnsi" w:cstheme="majorHAnsi"/>
                <w:sz w:val="24"/>
                <w:szCs w:val="24"/>
                <w:lang w:val="es-PE"/>
              </w:rPr>
            </w:pPr>
            <w:r w:rsidRPr="006774CA">
              <w:rPr>
                <w:rFonts w:asciiTheme="majorHAnsi" w:hAnsiTheme="majorHAnsi" w:cstheme="majorHAnsi"/>
                <w:sz w:val="24"/>
                <w:szCs w:val="24"/>
                <w:lang w:val="es-PE"/>
              </w:rPr>
              <w:t xml:space="preserve">     Apellidos y Nombres                Firma</w:t>
            </w:r>
          </w:p>
          <w:p w14:paraId="55493592" w14:textId="77777777" w:rsidR="003E7B30" w:rsidRPr="006774CA" w:rsidRDefault="003E7B30">
            <w:pPr>
              <w:widowControl w:val="0"/>
              <w:pBdr>
                <w:top w:val="nil"/>
                <w:left w:val="nil"/>
                <w:bottom w:val="nil"/>
                <w:right w:val="nil"/>
                <w:between w:val="nil"/>
              </w:pBdr>
              <w:spacing w:line="240" w:lineRule="auto"/>
              <w:rPr>
                <w:rFonts w:asciiTheme="majorHAnsi" w:hAnsiTheme="majorHAnsi" w:cstheme="majorHAnsi"/>
                <w:sz w:val="24"/>
                <w:szCs w:val="24"/>
                <w:lang w:val="es-PE"/>
              </w:rPr>
            </w:pPr>
          </w:p>
        </w:tc>
        <w:tc>
          <w:tcPr>
            <w:tcW w:w="2055" w:type="dxa"/>
            <w:tcMar>
              <w:top w:w="100" w:type="dxa"/>
              <w:left w:w="100" w:type="dxa"/>
              <w:bottom w:w="100" w:type="dxa"/>
              <w:right w:w="100" w:type="dxa"/>
            </w:tcMar>
          </w:tcPr>
          <w:p w14:paraId="7498F4AF" w14:textId="77777777" w:rsidR="003E7B30" w:rsidRPr="006774CA" w:rsidRDefault="00001AE6">
            <w:pPr>
              <w:widowControl w:val="0"/>
              <w:pBdr>
                <w:top w:val="nil"/>
                <w:left w:val="nil"/>
                <w:bottom w:val="nil"/>
                <w:right w:val="nil"/>
                <w:between w:val="nil"/>
              </w:pBdr>
              <w:spacing w:line="240" w:lineRule="auto"/>
              <w:rPr>
                <w:rFonts w:asciiTheme="majorHAnsi" w:hAnsiTheme="majorHAnsi" w:cstheme="majorHAnsi"/>
                <w:sz w:val="24"/>
                <w:szCs w:val="24"/>
                <w:lang w:val="es-PE"/>
              </w:rPr>
            </w:pPr>
            <w:r w:rsidRPr="006774CA">
              <w:rPr>
                <w:rFonts w:asciiTheme="majorHAnsi" w:hAnsiTheme="majorHAnsi" w:cstheme="majorHAnsi"/>
                <w:sz w:val="24"/>
                <w:szCs w:val="24"/>
                <w:lang w:val="es-PE"/>
              </w:rPr>
              <w:t>Fecha:</w:t>
            </w:r>
          </w:p>
          <w:p w14:paraId="2AEFC4D4" w14:textId="77777777" w:rsidR="003E7B30" w:rsidRPr="006774CA" w:rsidRDefault="003E7B30">
            <w:pPr>
              <w:widowControl w:val="0"/>
              <w:pBdr>
                <w:top w:val="nil"/>
                <w:left w:val="nil"/>
                <w:bottom w:val="nil"/>
                <w:right w:val="nil"/>
                <w:between w:val="nil"/>
              </w:pBdr>
              <w:spacing w:line="240" w:lineRule="auto"/>
              <w:rPr>
                <w:rFonts w:asciiTheme="majorHAnsi" w:hAnsiTheme="majorHAnsi" w:cstheme="majorHAnsi"/>
                <w:sz w:val="24"/>
                <w:szCs w:val="24"/>
                <w:lang w:val="es-PE"/>
              </w:rPr>
            </w:pPr>
          </w:p>
        </w:tc>
      </w:tr>
    </w:tbl>
    <w:p w14:paraId="0BCC9B46" w14:textId="77777777" w:rsidR="003E7B30" w:rsidRPr="006774CA" w:rsidRDefault="003E7B30">
      <w:pPr>
        <w:spacing w:after="200" w:line="360" w:lineRule="auto"/>
        <w:ind w:right="280"/>
        <w:jc w:val="both"/>
        <w:rPr>
          <w:rFonts w:asciiTheme="majorHAnsi" w:hAnsiTheme="majorHAnsi" w:cstheme="majorHAnsi"/>
          <w:sz w:val="24"/>
          <w:szCs w:val="24"/>
          <w:lang w:val="es-PE"/>
        </w:rPr>
      </w:pPr>
    </w:p>
    <w:p w14:paraId="436D88BF" w14:textId="77777777" w:rsidR="003E7B30" w:rsidRPr="006774CA" w:rsidRDefault="00001AE6">
      <w:pPr>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 xml:space="preserve"> </w:t>
      </w:r>
    </w:p>
    <w:p w14:paraId="5C23E9B1" w14:textId="77777777" w:rsidR="003E7B30" w:rsidRPr="006774CA" w:rsidRDefault="003E7B30">
      <w:pPr>
        <w:jc w:val="both"/>
        <w:rPr>
          <w:rFonts w:asciiTheme="majorHAnsi" w:hAnsiTheme="majorHAnsi" w:cstheme="majorHAnsi"/>
          <w:sz w:val="24"/>
          <w:szCs w:val="24"/>
          <w:lang w:val="es-PE"/>
        </w:rPr>
      </w:pPr>
    </w:p>
    <w:sectPr w:rsidR="003E7B30" w:rsidRPr="006774CA">
      <w:headerReference w:type="even" r:id="rId32"/>
      <w:headerReference w:type="default" r:id="rId33"/>
      <w:footerReference w:type="even" r:id="rId34"/>
      <w:footerReference w:type="default" r:id="rId35"/>
      <w:headerReference w:type="first" r:id="rId36"/>
      <w:footerReference w:type="first" r:id="rId3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D2E07" w14:textId="77777777" w:rsidR="00D94223" w:rsidRDefault="00D94223">
      <w:pPr>
        <w:spacing w:line="240" w:lineRule="auto"/>
      </w:pPr>
      <w:r>
        <w:separator/>
      </w:r>
    </w:p>
  </w:endnote>
  <w:endnote w:type="continuationSeparator" w:id="0">
    <w:p w14:paraId="28774418" w14:textId="77777777" w:rsidR="00D94223" w:rsidRDefault="00D942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A53C" w14:textId="77777777" w:rsidR="00E017EC" w:rsidRDefault="00E017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8FB2" w14:textId="59416A42" w:rsidR="0016391C" w:rsidRPr="006774CA" w:rsidRDefault="0016391C">
    <w:pPr>
      <w:pStyle w:val="Piedepgina"/>
      <w:rPr>
        <w:rFonts w:asciiTheme="majorHAnsi" w:hAnsiTheme="majorHAnsi" w:cstheme="majorHAnsi"/>
      </w:rPr>
    </w:pPr>
    <w:proofErr w:type="spellStart"/>
    <w:r w:rsidRPr="006774CA">
      <w:rPr>
        <w:rFonts w:asciiTheme="majorHAnsi" w:hAnsiTheme="majorHAnsi" w:cstheme="majorHAnsi"/>
      </w:rPr>
      <w:t>Versión</w:t>
    </w:r>
    <w:proofErr w:type="spellEnd"/>
    <w:r w:rsidRPr="006774CA">
      <w:rPr>
        <w:rFonts w:asciiTheme="majorHAnsi" w:hAnsiTheme="majorHAnsi" w:cstheme="majorHAnsi"/>
      </w:rPr>
      <w:t xml:space="preserve"> 1.</w:t>
    </w:r>
    <w:r w:rsidR="00E017EC">
      <w:rPr>
        <w:rFonts w:asciiTheme="majorHAnsi" w:hAnsiTheme="majorHAnsi" w:cstheme="majorHAnsi"/>
      </w:rPr>
      <w:t>1</w:t>
    </w:r>
  </w:p>
  <w:p w14:paraId="6CCBC22A" w14:textId="0F8E4536" w:rsidR="0016391C" w:rsidRPr="006774CA" w:rsidRDefault="00E017EC">
    <w:pPr>
      <w:pStyle w:val="Piedepgina"/>
      <w:rPr>
        <w:rFonts w:asciiTheme="majorHAnsi" w:hAnsiTheme="majorHAnsi" w:cstheme="majorHAnsi"/>
      </w:rPr>
    </w:pPr>
    <w:r>
      <w:rPr>
        <w:rFonts w:asciiTheme="majorHAnsi" w:hAnsiTheme="majorHAnsi" w:cstheme="majorHAnsi"/>
      </w:rPr>
      <w:t xml:space="preserve">10 </w:t>
    </w:r>
    <w:r w:rsidR="0016391C" w:rsidRPr="006774CA">
      <w:rPr>
        <w:rFonts w:asciiTheme="majorHAnsi" w:hAnsiTheme="majorHAnsi" w:cstheme="majorHAnsi"/>
      </w:rPr>
      <w:t xml:space="preserve">de </w:t>
    </w:r>
    <w:proofErr w:type="spellStart"/>
    <w:r w:rsidR="000749CF">
      <w:rPr>
        <w:rFonts w:asciiTheme="majorHAnsi" w:hAnsiTheme="majorHAnsi" w:cstheme="majorHAnsi"/>
      </w:rPr>
      <w:t>abril</w:t>
    </w:r>
    <w:proofErr w:type="spellEnd"/>
    <w:r w:rsidR="0016391C" w:rsidRPr="006774CA">
      <w:rPr>
        <w:rFonts w:asciiTheme="majorHAnsi" w:hAnsiTheme="majorHAnsi" w:cstheme="majorHAnsi"/>
      </w:rPr>
      <w:t xml:space="preserve"> del 202</w:t>
    </w:r>
    <w:r w:rsidR="00FC5A3E">
      <w:rPr>
        <w:rFonts w:asciiTheme="majorHAnsi" w:hAnsiTheme="majorHAnsi" w:cstheme="majorHAnsi"/>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E5E21" w14:textId="77777777" w:rsidR="00E017EC" w:rsidRDefault="00E017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9D809" w14:textId="77777777" w:rsidR="00D94223" w:rsidRDefault="00D94223">
      <w:pPr>
        <w:spacing w:line="240" w:lineRule="auto"/>
      </w:pPr>
      <w:r>
        <w:separator/>
      </w:r>
    </w:p>
  </w:footnote>
  <w:footnote w:type="continuationSeparator" w:id="0">
    <w:p w14:paraId="6DE91FF2" w14:textId="77777777" w:rsidR="00D94223" w:rsidRDefault="00D942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6FC7" w14:textId="77777777" w:rsidR="00E017EC" w:rsidRDefault="00E017E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ECE52" w14:textId="77777777" w:rsidR="00E017EC" w:rsidRDefault="00E017E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DFA4" w14:textId="77777777" w:rsidR="00E017EC" w:rsidRDefault="00E017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222"/>
    <w:multiLevelType w:val="multilevel"/>
    <w:tmpl w:val="DB304DE8"/>
    <w:lvl w:ilvl="0">
      <w:start w:val="1"/>
      <w:numFmt w:val="upperRoman"/>
      <w:lvlText w:val="%1."/>
      <w:lvlJc w:val="right"/>
      <w:pPr>
        <w:ind w:left="720" w:hanging="360"/>
      </w:pPr>
      <w:rPr>
        <w:rFonts w:asciiTheme="majorHAnsi" w:hAnsiTheme="majorHAnsi" w:cstheme="majorHAnsi" w:hint="default"/>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b/>
        <w:bCs/>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026316"/>
    <w:multiLevelType w:val="multilevel"/>
    <w:tmpl w:val="13761C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CC74074"/>
    <w:multiLevelType w:val="multilevel"/>
    <w:tmpl w:val="D03AC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38762C"/>
    <w:multiLevelType w:val="multilevel"/>
    <w:tmpl w:val="B186D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FE26185"/>
    <w:multiLevelType w:val="multilevel"/>
    <w:tmpl w:val="E22A19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C1855F8"/>
    <w:multiLevelType w:val="multilevel"/>
    <w:tmpl w:val="8ABAA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E454542"/>
    <w:multiLevelType w:val="multilevel"/>
    <w:tmpl w:val="6A781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DA76BAB"/>
    <w:multiLevelType w:val="multilevel"/>
    <w:tmpl w:val="B4A6C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5F215EF"/>
    <w:multiLevelType w:val="multilevel"/>
    <w:tmpl w:val="6706C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E6D681B"/>
    <w:multiLevelType w:val="multilevel"/>
    <w:tmpl w:val="5150E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50985833">
    <w:abstractNumId w:val="2"/>
  </w:num>
  <w:num w:numId="2" w16cid:durableId="415173030">
    <w:abstractNumId w:val="0"/>
  </w:num>
  <w:num w:numId="3" w16cid:durableId="1810398011">
    <w:abstractNumId w:val="7"/>
  </w:num>
  <w:num w:numId="4" w16cid:durableId="1527644782">
    <w:abstractNumId w:val="3"/>
  </w:num>
  <w:num w:numId="5" w16cid:durableId="1845436022">
    <w:abstractNumId w:val="9"/>
  </w:num>
  <w:num w:numId="6" w16cid:durableId="1160342407">
    <w:abstractNumId w:val="5"/>
  </w:num>
  <w:num w:numId="7" w16cid:durableId="121770023">
    <w:abstractNumId w:val="1"/>
  </w:num>
  <w:num w:numId="8" w16cid:durableId="227494011">
    <w:abstractNumId w:val="4"/>
  </w:num>
  <w:num w:numId="9" w16cid:durableId="1232043416">
    <w:abstractNumId w:val="8"/>
  </w:num>
  <w:num w:numId="10" w16cid:durableId="11512899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B30"/>
    <w:rsid w:val="00001AE6"/>
    <w:rsid w:val="000078E8"/>
    <w:rsid w:val="00026B4F"/>
    <w:rsid w:val="00031D61"/>
    <w:rsid w:val="00034430"/>
    <w:rsid w:val="00037839"/>
    <w:rsid w:val="00046403"/>
    <w:rsid w:val="0006760C"/>
    <w:rsid w:val="00067CDF"/>
    <w:rsid w:val="000749CF"/>
    <w:rsid w:val="000A36A8"/>
    <w:rsid w:val="000B520A"/>
    <w:rsid w:val="001071DB"/>
    <w:rsid w:val="00126DE0"/>
    <w:rsid w:val="00153F7B"/>
    <w:rsid w:val="00154C00"/>
    <w:rsid w:val="0016391C"/>
    <w:rsid w:val="001918D0"/>
    <w:rsid w:val="001A302C"/>
    <w:rsid w:val="001A497C"/>
    <w:rsid w:val="001A4D77"/>
    <w:rsid w:val="001A5E26"/>
    <w:rsid w:val="001A78A4"/>
    <w:rsid w:val="001D07D6"/>
    <w:rsid w:val="001D391B"/>
    <w:rsid w:val="001F3177"/>
    <w:rsid w:val="001F66E5"/>
    <w:rsid w:val="001F6FC6"/>
    <w:rsid w:val="001F7187"/>
    <w:rsid w:val="002252BC"/>
    <w:rsid w:val="00250DB0"/>
    <w:rsid w:val="0026318E"/>
    <w:rsid w:val="00292BBC"/>
    <w:rsid w:val="00292EC5"/>
    <w:rsid w:val="002C3CF3"/>
    <w:rsid w:val="002E0CF6"/>
    <w:rsid w:val="002E58EA"/>
    <w:rsid w:val="002F7B82"/>
    <w:rsid w:val="00332915"/>
    <w:rsid w:val="00333032"/>
    <w:rsid w:val="003470C5"/>
    <w:rsid w:val="00347D70"/>
    <w:rsid w:val="00381E2C"/>
    <w:rsid w:val="00383B65"/>
    <w:rsid w:val="003844B9"/>
    <w:rsid w:val="00385842"/>
    <w:rsid w:val="0039009A"/>
    <w:rsid w:val="00390B22"/>
    <w:rsid w:val="003B1344"/>
    <w:rsid w:val="003C4E9F"/>
    <w:rsid w:val="003E7B30"/>
    <w:rsid w:val="003F738C"/>
    <w:rsid w:val="003F75AF"/>
    <w:rsid w:val="00402A2A"/>
    <w:rsid w:val="004133D4"/>
    <w:rsid w:val="00427A9D"/>
    <w:rsid w:val="00433051"/>
    <w:rsid w:val="004338CE"/>
    <w:rsid w:val="004445CC"/>
    <w:rsid w:val="00453904"/>
    <w:rsid w:val="00482B33"/>
    <w:rsid w:val="00483C58"/>
    <w:rsid w:val="0048495C"/>
    <w:rsid w:val="0049674D"/>
    <w:rsid w:val="004A6482"/>
    <w:rsid w:val="004F3B24"/>
    <w:rsid w:val="00500AD3"/>
    <w:rsid w:val="0055491C"/>
    <w:rsid w:val="00570E07"/>
    <w:rsid w:val="0057102F"/>
    <w:rsid w:val="00587B2C"/>
    <w:rsid w:val="00590DD9"/>
    <w:rsid w:val="005A08E1"/>
    <w:rsid w:val="005C2E15"/>
    <w:rsid w:val="005D3E47"/>
    <w:rsid w:val="005D4916"/>
    <w:rsid w:val="005E43C9"/>
    <w:rsid w:val="005E67D7"/>
    <w:rsid w:val="00604B41"/>
    <w:rsid w:val="00604B89"/>
    <w:rsid w:val="006167FD"/>
    <w:rsid w:val="006503D7"/>
    <w:rsid w:val="006713E3"/>
    <w:rsid w:val="0067161E"/>
    <w:rsid w:val="006774CA"/>
    <w:rsid w:val="006D23C5"/>
    <w:rsid w:val="006F3BBC"/>
    <w:rsid w:val="00736B40"/>
    <w:rsid w:val="00742E92"/>
    <w:rsid w:val="00743AD6"/>
    <w:rsid w:val="007465DE"/>
    <w:rsid w:val="0074760A"/>
    <w:rsid w:val="00750EBD"/>
    <w:rsid w:val="00762B62"/>
    <w:rsid w:val="00776509"/>
    <w:rsid w:val="00784097"/>
    <w:rsid w:val="00793749"/>
    <w:rsid w:val="007E50CB"/>
    <w:rsid w:val="007F09B3"/>
    <w:rsid w:val="007F10D2"/>
    <w:rsid w:val="00805F0E"/>
    <w:rsid w:val="00811D69"/>
    <w:rsid w:val="0081507F"/>
    <w:rsid w:val="00820C61"/>
    <w:rsid w:val="008411C1"/>
    <w:rsid w:val="00841B46"/>
    <w:rsid w:val="00871778"/>
    <w:rsid w:val="008761B6"/>
    <w:rsid w:val="008B70FB"/>
    <w:rsid w:val="008C76D8"/>
    <w:rsid w:val="008D6051"/>
    <w:rsid w:val="0090479E"/>
    <w:rsid w:val="009232A8"/>
    <w:rsid w:val="0093166E"/>
    <w:rsid w:val="00936082"/>
    <w:rsid w:val="00961844"/>
    <w:rsid w:val="00966967"/>
    <w:rsid w:val="009724C9"/>
    <w:rsid w:val="0098356D"/>
    <w:rsid w:val="00990E1E"/>
    <w:rsid w:val="009C6774"/>
    <w:rsid w:val="009D6562"/>
    <w:rsid w:val="009E0599"/>
    <w:rsid w:val="00A2009A"/>
    <w:rsid w:val="00A2576D"/>
    <w:rsid w:val="00A32903"/>
    <w:rsid w:val="00A335EC"/>
    <w:rsid w:val="00A33B62"/>
    <w:rsid w:val="00A35E5D"/>
    <w:rsid w:val="00A44628"/>
    <w:rsid w:val="00A51720"/>
    <w:rsid w:val="00A63C3E"/>
    <w:rsid w:val="00A818DC"/>
    <w:rsid w:val="00AE6B9A"/>
    <w:rsid w:val="00AE79EA"/>
    <w:rsid w:val="00B20293"/>
    <w:rsid w:val="00B2275B"/>
    <w:rsid w:val="00B2739F"/>
    <w:rsid w:val="00B453D0"/>
    <w:rsid w:val="00B6099A"/>
    <w:rsid w:val="00BB1512"/>
    <w:rsid w:val="00BB4326"/>
    <w:rsid w:val="00C0101D"/>
    <w:rsid w:val="00C20B0F"/>
    <w:rsid w:val="00C432DD"/>
    <w:rsid w:val="00C50549"/>
    <w:rsid w:val="00C50CBA"/>
    <w:rsid w:val="00C61511"/>
    <w:rsid w:val="00C71131"/>
    <w:rsid w:val="00C92255"/>
    <w:rsid w:val="00CC6CDC"/>
    <w:rsid w:val="00CD410B"/>
    <w:rsid w:val="00D15602"/>
    <w:rsid w:val="00D158DA"/>
    <w:rsid w:val="00D45497"/>
    <w:rsid w:val="00D93FF9"/>
    <w:rsid w:val="00D94223"/>
    <w:rsid w:val="00DB23AB"/>
    <w:rsid w:val="00DB68E8"/>
    <w:rsid w:val="00E017EC"/>
    <w:rsid w:val="00E151F7"/>
    <w:rsid w:val="00E45179"/>
    <w:rsid w:val="00E50C20"/>
    <w:rsid w:val="00E66352"/>
    <w:rsid w:val="00E70B34"/>
    <w:rsid w:val="00E71D27"/>
    <w:rsid w:val="00E84D4E"/>
    <w:rsid w:val="00E97294"/>
    <w:rsid w:val="00EC075E"/>
    <w:rsid w:val="00F36A77"/>
    <w:rsid w:val="00F5718A"/>
    <w:rsid w:val="00F74479"/>
    <w:rsid w:val="00F97840"/>
    <w:rsid w:val="00FB19E0"/>
    <w:rsid w:val="00FB2303"/>
    <w:rsid w:val="00FB31B4"/>
    <w:rsid w:val="00FC5A3E"/>
    <w:rsid w:val="00FD6F9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C243F"/>
  <w15:docId w15:val="{4E5F18A0-EA38-43F8-9979-14AA134C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s-P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001AE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1AE6"/>
    <w:rPr>
      <w:rFonts w:ascii="Segoe UI" w:hAnsi="Segoe UI" w:cs="Segoe UI"/>
      <w:sz w:val="18"/>
      <w:szCs w:val="18"/>
    </w:rPr>
  </w:style>
  <w:style w:type="character" w:styleId="Refdecomentario">
    <w:name w:val="annotation reference"/>
    <w:basedOn w:val="Fuentedeprrafopredeter"/>
    <w:uiPriority w:val="99"/>
    <w:semiHidden/>
    <w:unhideWhenUsed/>
    <w:rsid w:val="00E97294"/>
    <w:rPr>
      <w:sz w:val="16"/>
      <w:szCs w:val="16"/>
    </w:rPr>
  </w:style>
  <w:style w:type="paragraph" w:styleId="Textocomentario">
    <w:name w:val="annotation text"/>
    <w:basedOn w:val="Normal"/>
    <w:link w:val="TextocomentarioCar"/>
    <w:uiPriority w:val="99"/>
    <w:unhideWhenUsed/>
    <w:rsid w:val="00E97294"/>
    <w:pPr>
      <w:spacing w:line="240" w:lineRule="auto"/>
    </w:pPr>
    <w:rPr>
      <w:sz w:val="20"/>
      <w:szCs w:val="20"/>
    </w:rPr>
  </w:style>
  <w:style w:type="character" w:customStyle="1" w:styleId="TextocomentarioCar">
    <w:name w:val="Texto comentario Car"/>
    <w:basedOn w:val="Fuentedeprrafopredeter"/>
    <w:link w:val="Textocomentario"/>
    <w:uiPriority w:val="99"/>
    <w:rsid w:val="00E97294"/>
    <w:rPr>
      <w:sz w:val="20"/>
      <w:szCs w:val="20"/>
    </w:rPr>
  </w:style>
  <w:style w:type="paragraph" w:styleId="Asuntodelcomentario">
    <w:name w:val="annotation subject"/>
    <w:basedOn w:val="Textocomentario"/>
    <w:next w:val="Textocomentario"/>
    <w:link w:val="AsuntodelcomentarioCar"/>
    <w:uiPriority w:val="99"/>
    <w:semiHidden/>
    <w:unhideWhenUsed/>
    <w:rsid w:val="00E97294"/>
    <w:rPr>
      <w:b/>
      <w:bCs/>
    </w:rPr>
  </w:style>
  <w:style w:type="character" w:customStyle="1" w:styleId="AsuntodelcomentarioCar">
    <w:name w:val="Asunto del comentario Car"/>
    <w:basedOn w:val="TextocomentarioCar"/>
    <w:link w:val="Asuntodelcomentario"/>
    <w:uiPriority w:val="99"/>
    <w:semiHidden/>
    <w:rsid w:val="00E97294"/>
    <w:rPr>
      <w:b/>
      <w:bCs/>
      <w:sz w:val="20"/>
      <w:szCs w:val="20"/>
    </w:rPr>
  </w:style>
  <w:style w:type="paragraph" w:styleId="Revisin">
    <w:name w:val="Revision"/>
    <w:hidden/>
    <w:uiPriority w:val="99"/>
    <w:semiHidden/>
    <w:rsid w:val="0026318E"/>
    <w:pPr>
      <w:spacing w:line="240" w:lineRule="auto"/>
    </w:pPr>
  </w:style>
  <w:style w:type="character" w:styleId="Hipervnculo">
    <w:name w:val="Hyperlink"/>
    <w:basedOn w:val="Fuentedeprrafopredeter"/>
    <w:uiPriority w:val="99"/>
    <w:unhideWhenUsed/>
    <w:rsid w:val="00C20B0F"/>
    <w:rPr>
      <w:color w:val="0000FF" w:themeColor="hyperlink"/>
      <w:u w:val="single"/>
    </w:rPr>
  </w:style>
  <w:style w:type="character" w:styleId="Mencinsinresolver">
    <w:name w:val="Unresolved Mention"/>
    <w:basedOn w:val="Fuentedeprrafopredeter"/>
    <w:uiPriority w:val="99"/>
    <w:semiHidden/>
    <w:unhideWhenUsed/>
    <w:rsid w:val="001A497C"/>
    <w:rPr>
      <w:color w:val="605E5C"/>
      <w:shd w:val="clear" w:color="auto" w:fill="E1DFDD"/>
    </w:rPr>
  </w:style>
  <w:style w:type="paragraph" w:styleId="Encabezado">
    <w:name w:val="header"/>
    <w:basedOn w:val="Normal"/>
    <w:link w:val="EncabezadoCar"/>
    <w:uiPriority w:val="99"/>
    <w:unhideWhenUsed/>
    <w:rsid w:val="0016391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6391C"/>
  </w:style>
  <w:style w:type="paragraph" w:styleId="Piedepgina">
    <w:name w:val="footer"/>
    <w:basedOn w:val="Normal"/>
    <w:link w:val="PiedepginaCar"/>
    <w:uiPriority w:val="99"/>
    <w:unhideWhenUsed/>
    <w:rsid w:val="0016391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6391C"/>
  </w:style>
  <w:style w:type="paragraph" w:styleId="Prrafodelista">
    <w:name w:val="List Paragraph"/>
    <w:basedOn w:val="Normal"/>
    <w:uiPriority w:val="34"/>
    <w:qFormat/>
    <w:rsid w:val="00E70B34"/>
    <w:pPr>
      <w:ind w:left="720"/>
      <w:contextualSpacing/>
    </w:pPr>
  </w:style>
  <w:style w:type="table" w:styleId="Tablaconcuadrcula">
    <w:name w:val="Table Grid"/>
    <w:basedOn w:val="Tablanormal"/>
    <w:uiPriority w:val="39"/>
    <w:rsid w:val="00BB15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ebertpub.com/doi/10.1089/bio.2020.0002" TargetMode="External"/><Relationship Id="rId18" Type="http://schemas.openxmlformats.org/officeDocument/2006/relationships/hyperlink" Target="https://link.springer.com/article/10.1007/s10900-013-9660-6" TargetMode="External"/><Relationship Id="rId26" Type="http://schemas.openxmlformats.org/officeDocument/2006/relationships/hyperlink" Target="https://www.ncbi.nlm.nih.gov/pmc/articles/PMC3955026/" TargetMode="External"/><Relationship Id="rId39" Type="http://schemas.openxmlformats.org/officeDocument/2006/relationships/theme" Target="theme/theme1.xml"/><Relationship Id="rId21" Type="http://schemas.openxmlformats.org/officeDocument/2006/relationships/hyperlink" Target="https://www.gob.pe/institucion/congreso-de-la-republica/normas-legales/243470-29733"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cielo.br/j/csc/a/nQnRJ9M3vfb9NW6BkHsL8kj/?lang=es" TargetMode="External"/><Relationship Id="rId17" Type="http://schemas.openxmlformats.org/officeDocument/2006/relationships/hyperlink" Target="https://www.ncbi.nlm.nih.gov/pmc/articles/PMC4049566/" TargetMode="External"/><Relationship Id="rId25" Type="http://schemas.openxmlformats.org/officeDocument/2006/relationships/hyperlink" Target="https://www.ncbi.nlm.nih.gov/pmc/articles/PMC3955026/"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cbi.nlm.nih.gov/pmc/articles/PMC6196814/" TargetMode="External"/><Relationship Id="rId20" Type="http://schemas.openxmlformats.org/officeDocument/2006/relationships/hyperlink" Target="https://www.cambridge.org/core/product/identifier/S1073110500020738/type/journal_article" TargetMode="External"/><Relationship Id="rId29" Type="http://schemas.openxmlformats.org/officeDocument/2006/relationships/hyperlink" Target="mailto:ciei_ucsur@cientifica.edu.p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inkinghub.elsevier.com/retrieve/pii/S0009912013005559"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liebertpub.com/doi/10.1089/bio.2016.0079" TargetMode="External"/><Relationship Id="rId23" Type="http://schemas.openxmlformats.org/officeDocument/2006/relationships/hyperlink" Target="http://www.scielosp.org/scielo.php?script=sci_arttext&amp;pid=S1020-49892012000600012&amp;lng=en&amp;nrm=iso&amp;tlng=en" TargetMode="External"/><Relationship Id="rId28" Type="http://schemas.openxmlformats.org/officeDocument/2006/relationships/hyperlink" Target="mailto:Cinthia.hurtado@upch.pe"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arbor.revistas.csic.es/index.php/arbor/article/view/2282" TargetMode="External"/><Relationship Id="rId31" Type="http://schemas.openxmlformats.org/officeDocument/2006/relationships/hyperlink" Target="https://investigacion.cayetano.edu.pe/duari/orvei/cie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ebertpub.com/doi/10.1089/bio.2019.0047" TargetMode="External"/><Relationship Id="rId22" Type="http://schemas.openxmlformats.org/officeDocument/2006/relationships/hyperlink" Target="http://www.ncbi.nlm.nih.gov/pubmed/23440145" TargetMode="External"/><Relationship Id="rId27" Type="http://schemas.openxmlformats.org/officeDocument/2006/relationships/hyperlink" Target="mailto:100078909@cientifica.edu.pe" TargetMode="External"/><Relationship Id="rId30" Type="http://schemas.openxmlformats.org/officeDocument/2006/relationships/hyperlink" Target="mailto:orvei.ciei@oficinas-upch.pe"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FBCF57D0F00534BA723002C2296CA48" ma:contentTypeVersion="14" ma:contentTypeDescription="Crear nuevo documento." ma:contentTypeScope="" ma:versionID="4a70c2eaeba7c2deff99453135518962">
  <xsd:schema xmlns:xsd="http://www.w3.org/2001/XMLSchema" xmlns:xs="http://www.w3.org/2001/XMLSchema" xmlns:p="http://schemas.microsoft.com/office/2006/metadata/properties" xmlns:ns3="8e6b0db2-8429-4748-87e2-cd2be0ab60b5" xmlns:ns4="25e1de00-866d-47f0-87af-1efb11beb022" targetNamespace="http://schemas.microsoft.com/office/2006/metadata/properties" ma:root="true" ma:fieldsID="cb630d69583adad50118d0d8ce068802" ns3:_="" ns4:_="">
    <xsd:import namespace="8e6b0db2-8429-4748-87e2-cd2be0ab60b5"/>
    <xsd:import namespace="25e1de00-866d-47f0-87af-1efb11beb02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b0db2-8429-4748-87e2-cd2be0ab6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e1de00-866d-47f0-87af-1efb11beb022"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e6b0db2-8429-4748-87e2-cd2be0ab60b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4E6B80-B497-4391-85FF-DAE4982572B7}">
  <ds:schemaRefs>
    <ds:schemaRef ds:uri="http://schemas.openxmlformats.org/officeDocument/2006/bibliography"/>
  </ds:schemaRefs>
</ds:datastoreItem>
</file>

<file path=customXml/itemProps2.xml><?xml version="1.0" encoding="utf-8"?>
<ds:datastoreItem xmlns:ds="http://schemas.openxmlformats.org/officeDocument/2006/customXml" ds:itemID="{5CB18B47-FFD1-4B54-8F08-E00FEF334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b0db2-8429-4748-87e2-cd2be0ab60b5"/>
    <ds:schemaRef ds:uri="25e1de00-866d-47f0-87af-1efb11beb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9875AB-949A-45BC-BC40-55DD22BE2E09}">
  <ds:schemaRefs>
    <ds:schemaRef ds:uri="http://schemas.microsoft.com/office/2006/metadata/properties"/>
    <ds:schemaRef ds:uri="http://schemas.microsoft.com/office/infopath/2007/PartnerControls"/>
    <ds:schemaRef ds:uri="8e6b0db2-8429-4748-87e2-cd2be0ab60b5"/>
  </ds:schemaRefs>
</ds:datastoreItem>
</file>

<file path=customXml/itemProps4.xml><?xml version="1.0" encoding="utf-8"?>
<ds:datastoreItem xmlns:ds="http://schemas.openxmlformats.org/officeDocument/2006/customXml" ds:itemID="{CFFB7EA1-2B2F-4A36-9EB9-14C3BECA45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1589</TotalTime>
  <Pages>26</Pages>
  <Words>6067</Words>
  <Characters>35354</Characters>
  <Application>Microsoft Office Word</Application>
  <DocSecurity>0</DocSecurity>
  <Lines>1114</Lines>
  <Paragraphs>478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Anchante Herrera Hanry Adrian</dc:creator>
  <cp:keywords/>
  <dc:description/>
  <cp:lastModifiedBy>YARASCA CASTILLO, ANGEL JUNIOR</cp:lastModifiedBy>
  <cp:revision>19</cp:revision>
  <dcterms:created xsi:type="dcterms:W3CDTF">2026-01-22T14:51:00Z</dcterms:created>
  <dcterms:modified xsi:type="dcterms:W3CDTF">2026-04-10T19:23:00Z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0x0101009FBCF57D0F00534BA723002C2296CA48</vt:lpwstr>
  </property>
  <property fmtid="{D5CDD505-2E9C-101B-9397-08002B2CF9AE}" pid="3" name="MediaServiceImageTags">
    <vt:lpwstr>MediaServiceImageTags</vt:lpwstr>
  </property>
  <property fmtid="{D5CDD505-2E9C-101B-9397-08002B2CF9AE}" pid="4" name="_activity">
    <vt:lpwstr/>
  </property>
</Properties>
</file>